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17" w:rsidRDefault="00054E17">
      <w:pPr>
        <w:jc w:val="center"/>
        <w:rPr>
          <w:rFonts w:ascii="Times New Roman" w:hAnsi="Times New Roman"/>
          <w:b/>
          <w:sz w:val="28"/>
          <w:u w:val="single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 xml:space="preserve">ВВЕДЕНИЕ В ПАТОЛОГИЧЕСКУЮ АНАТОМИЮ. </w:t>
      </w:r>
    </w:p>
    <w:p w:rsidR="00054E17" w:rsidRDefault="00054E17">
      <w:pPr>
        <w:jc w:val="center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b/>
          <w:sz w:val="28"/>
          <w:u w:val="single"/>
          <w:lang w:val="ru-RU"/>
        </w:rPr>
        <w:t>ПАРЕНХИМАТОЗНЫЕ ДИСТРОФИИ.</w:t>
      </w:r>
    </w:p>
    <w:p w:rsidR="00054E17" w:rsidRDefault="00054E1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Составил проф. Крылов Ю.В., 2002 </w:t>
      </w:r>
    </w:p>
    <w:p w:rsidR="00054E17" w:rsidRDefault="00054E17">
      <w:pPr>
        <w:jc w:val="center"/>
        <w:rPr>
          <w:rFonts w:ascii="Times New Roman" w:hAnsi="Times New Roman"/>
          <w:sz w:val="28"/>
          <w:lang w:val="ru-RU"/>
        </w:rPr>
      </w:pP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lang w:val="ru-RU"/>
        </w:rPr>
        <w:t xml:space="preserve">Патологическая анатомия </w:t>
      </w:r>
      <w:r>
        <w:rPr>
          <w:rFonts w:ascii="Times New Roman" w:hAnsi="Times New Roman"/>
          <w:sz w:val="28"/>
          <w:lang w:val="ru-RU"/>
        </w:rPr>
        <w:t>- наряду с такими предметами, как патол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гическая физиология и фармакология входит в группу базовых медицинских предметов, которые открывают Вам путь в клинику. И во многом именно для постижения этих предметов Вы работали на предыдущих курсах. Твердые зн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ния таких предметов как анатомия, нормальная физиология, биохимия и ги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тология будут способствовать успешному освоению патологической анат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мии. Подобно любой незнакомой науке патологическая анатомия пугает неп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священных трудностями ее постижения. Но эти опасения беспочвенны,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скольку вслед за усвоением основных понятий этой науки она становиться легкой благодаря своему логическому хара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теру.</w:t>
      </w:r>
    </w:p>
    <w:p w:rsidR="00054E17" w:rsidRDefault="00054E17">
      <w:pPr>
        <w:pStyle w:val="a3"/>
      </w:pPr>
      <w:r>
        <w:tab/>
        <w:t>И так патологическая анатомия изучает структурные, т.е. материальные основы болезни. Следовательно, стать материалистом в медицине можно, только изучив пат</w:t>
      </w:r>
      <w:r>
        <w:t>о</w:t>
      </w:r>
      <w:r>
        <w:t>логическую анатомию.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Патологическая анатомия</w:t>
      </w:r>
      <w:r>
        <w:rPr>
          <w:rFonts w:ascii="Times New Roman" w:hAnsi="Times New Roman"/>
          <w:sz w:val="28"/>
          <w:lang w:val="ru-RU"/>
        </w:rPr>
        <w:t xml:space="preserve"> - это анатомия больного организма от гр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ческого слова «</w:t>
      </w:r>
      <w:r>
        <w:rPr>
          <w:rFonts w:ascii="Times New Roman" w:hAnsi="Times New Roman"/>
          <w:sz w:val="28"/>
        </w:rPr>
        <w:t>Pathos</w:t>
      </w:r>
      <w:r>
        <w:rPr>
          <w:rFonts w:ascii="Times New Roman" w:hAnsi="Times New Roman"/>
          <w:sz w:val="28"/>
          <w:lang w:val="ru-RU"/>
        </w:rPr>
        <w:t>», что означает страдание, болезнь. И этот термин де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ствительно правильно отражал сущность нашего предмета на заре его рожд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ния, когда в </w:t>
      </w:r>
      <w:r>
        <w:rPr>
          <w:rFonts w:ascii="Times New Roman" w:hAnsi="Times New Roman"/>
          <w:sz w:val="28"/>
        </w:rPr>
        <w:t>XVI</w:t>
      </w:r>
      <w:r>
        <w:rPr>
          <w:rFonts w:ascii="Times New Roman" w:hAnsi="Times New Roman"/>
          <w:sz w:val="28"/>
          <w:lang w:val="ru-RU"/>
        </w:rPr>
        <w:t xml:space="preserve"> веке основным было сопоставление анатомии трупа человека умершего от болезни с данными клинического течения болезни. Это и есть </w:t>
      </w:r>
      <w:r>
        <w:rPr>
          <w:rFonts w:ascii="Times New Roman" w:hAnsi="Times New Roman"/>
          <w:sz w:val="28"/>
          <w:u w:val="single"/>
          <w:lang w:val="ru-RU"/>
        </w:rPr>
        <w:t>клинико-анатомическое направление</w:t>
      </w:r>
      <w:r>
        <w:rPr>
          <w:rFonts w:ascii="Times New Roman" w:hAnsi="Times New Roman"/>
          <w:sz w:val="28"/>
          <w:lang w:val="ru-RU"/>
        </w:rPr>
        <w:t xml:space="preserve"> - основное направление развития нашей науки, которое предполагает изучение структурных основ болезни в тесной связи с ее клиническими проявлениями. Вскрытие производили сами врачи. Так известный русский хирург Н.И.Пирогов за 14 лет работы в академии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извел 8 тысяч вскрытий.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Развитие любой науки тесно связано с ее методическими возможност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 xml:space="preserve">ми. Так вот с того времени, когда итальянский анатом </w:t>
      </w:r>
      <w:proofErr w:type="spellStart"/>
      <w:r>
        <w:rPr>
          <w:rFonts w:ascii="Times New Roman" w:hAnsi="Times New Roman"/>
          <w:sz w:val="28"/>
          <w:lang w:val="ru-RU"/>
        </w:rPr>
        <w:t>Морганьи</w:t>
      </w:r>
      <w:proofErr w:type="spellEnd"/>
      <w:r>
        <w:rPr>
          <w:rFonts w:ascii="Times New Roman" w:hAnsi="Times New Roman"/>
          <w:sz w:val="28"/>
          <w:lang w:val="ru-RU"/>
        </w:rPr>
        <w:t xml:space="preserve"> в 1761 году издал свой труд «О месте нахождения и причинах болезней, выявленных ан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томом», появился ряд новых методических возможностей.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частности благодаря развитию микроскопической техники и методов обработки тканей в </w:t>
      </w:r>
      <w:r>
        <w:rPr>
          <w:rFonts w:ascii="Times New Roman" w:hAnsi="Times New Roman"/>
          <w:sz w:val="28"/>
        </w:rPr>
        <w:t>XIX</w:t>
      </w:r>
      <w:r>
        <w:rPr>
          <w:rFonts w:ascii="Times New Roman" w:hAnsi="Times New Roman"/>
          <w:sz w:val="28"/>
          <w:lang w:val="ru-RU"/>
        </w:rPr>
        <w:t xml:space="preserve"> веке немецкие </w:t>
      </w:r>
      <w:proofErr w:type="spellStart"/>
      <w:r>
        <w:rPr>
          <w:rFonts w:ascii="Times New Roman" w:hAnsi="Times New Roman"/>
          <w:sz w:val="28"/>
          <w:lang w:val="ru-RU"/>
        </w:rPr>
        <w:t>патанатомы</w:t>
      </w:r>
      <w:proofErr w:type="spellEnd"/>
      <w:r>
        <w:rPr>
          <w:rFonts w:ascii="Times New Roman" w:hAnsi="Times New Roman"/>
          <w:sz w:val="28"/>
          <w:lang w:val="ru-RU"/>
        </w:rPr>
        <w:t xml:space="preserve"> Вирхов, </w:t>
      </w:r>
      <w:proofErr w:type="spellStart"/>
      <w:r>
        <w:rPr>
          <w:rFonts w:ascii="Times New Roman" w:hAnsi="Times New Roman"/>
          <w:sz w:val="28"/>
          <w:lang w:val="ru-RU"/>
        </w:rPr>
        <w:t>Шлейден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Рокита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создали по сути дела патологическую гистологию. Используя уже уп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мянутое нами клинико-анатомическое направление, т.е. сопоставляя данные клиники и результаты вскрытия, но уже в сочетании с данными гистологии, т.е. на новом методическом уровне они показали, что материальным субстр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том болезни являются клетки. И в 1855 году Вирховым была опубликована теория клеточной патологии.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Большую сенсацию в 1877 году произвело прижизненное морфологич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ское исследование глотки у кайзера Фридриха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  <w:lang w:val="ru-RU"/>
        </w:rPr>
        <w:t xml:space="preserve"> произведенное </w:t>
      </w:r>
      <w:proofErr w:type="spellStart"/>
      <w:r>
        <w:rPr>
          <w:rFonts w:ascii="Times New Roman" w:hAnsi="Times New Roman"/>
          <w:sz w:val="28"/>
          <w:lang w:val="ru-RU"/>
        </w:rPr>
        <w:t>Вирховым</w:t>
      </w:r>
      <w:proofErr w:type="spellEnd"/>
      <w:r>
        <w:rPr>
          <w:rFonts w:ascii="Times New Roman" w:hAnsi="Times New Roman"/>
          <w:sz w:val="28"/>
          <w:lang w:val="ru-RU"/>
        </w:rPr>
        <w:t>. Он отверг диа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ноз рака и установил наличие папилломы.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В дальнейшем благодаря развитию функционального направления в м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дицине было показано, что функция и патология клетки во многом определ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>ется нейрогуморальными факторами. С развитием биохимии, патологической физиологии, неврологии наступил такой этап, когда стали говорить о забол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ваниях функциональной природы и природы органической. Под функци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нальными нарушениями понимали те нарушения, при которых не обнаружив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лось структурных изменений.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Но и в те времена ученые, стоящие на материалистических позициях г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ворили, что если в данный момент структурные изменения не обнаруживаю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ся, это не значит, что они не существуют. И действительно в последние годы благодаря внедрению в практику патологоанатомических исследований таких методов исследования как электронная микроскопия, гистохимия, цитохимия, авторадиография - структурные изменения, обнаруженные при ряде заболев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ний, которые раньше считались функциональными, причем на самых ранних стадиях болезни. 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 сейчас – думаю, Вы поняли, что исторически сложившееся название нашего предмета лишь формально отражает его сущность, поскольку совр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менная патанатомия изучает структурные основы болезни на организменном, системном, органном, тканевом, клеточном, субклеточном и молекулярном уровнях.</w:t>
      </w:r>
    </w:p>
    <w:p w:rsidR="00054E17" w:rsidRDefault="00054E17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Разберем подробно эти уровни:</w:t>
      </w:r>
    </w:p>
    <w:p w:rsidR="00054E17" w:rsidRDefault="00054E17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Организменный уровень</w:t>
      </w:r>
      <w:r>
        <w:rPr>
          <w:rFonts w:ascii="Times New Roman" w:hAnsi="Times New Roman"/>
          <w:sz w:val="28"/>
          <w:lang w:val="ru-RU"/>
        </w:rPr>
        <w:t xml:space="preserve"> позволяет видеть болезнь в ее многообразных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явлениях во всем организме. Так если перед Вами в клинике больной с д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компенсацией сердечного порока ревматического происхождения, то Вы закономерно обнаружите у него либо рентгенологически, либо перкуторно расширение границ сердца, отеки конечностей, скопление жидкости в брюшной полости (асцит), ржавый цвет мокроты. На вскрытии такого бол</w:t>
      </w:r>
      <w:r>
        <w:rPr>
          <w:rFonts w:ascii="Times New Roman" w:hAnsi="Times New Roman"/>
          <w:sz w:val="28"/>
          <w:lang w:val="ru-RU"/>
        </w:rPr>
        <w:t>ь</w:t>
      </w:r>
      <w:r>
        <w:rPr>
          <w:rFonts w:ascii="Times New Roman" w:hAnsi="Times New Roman"/>
          <w:sz w:val="28"/>
          <w:lang w:val="ru-RU"/>
        </w:rPr>
        <w:t>ного Вы увидите гипертрофированное сердце, плотные буроватые легкие, увеличенную печень, имеющую цвет му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катного ореха.</w:t>
      </w:r>
    </w:p>
    <w:p w:rsidR="00054E17" w:rsidRDefault="00054E17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Системный уровень</w:t>
      </w:r>
      <w:r>
        <w:rPr>
          <w:rFonts w:ascii="Times New Roman" w:hAnsi="Times New Roman"/>
          <w:sz w:val="28"/>
          <w:lang w:val="ru-RU"/>
        </w:rPr>
        <w:t xml:space="preserve"> - это уровень изучения какой-либо системы органов или тканей, объединенных общностью функций (напр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мер, системы соедин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тельной ткани, крови, системы пищеварения). Кстати, Вы все, наверное, знаете расхожую пог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ворку «Ревматизм лижет суставы и кусает сердце». Так вот, при ревматизме и происходит системное поражение соединительной ткани, что и обусла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ливает пестроту клиники этого страдания, а также ряда других болезней, при которых поражается соединительная ткань (системная красная волчанка, узелковый периа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териит, и другие).</w:t>
      </w:r>
    </w:p>
    <w:p w:rsidR="00054E17" w:rsidRDefault="007B6AE3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u w:val="single"/>
          <w:lang w:val="ru-RU"/>
        </w:rPr>
        <w:drawing>
          <wp:anchor distT="0" distB="0" distL="114300" distR="114300" simplePos="0" relativeHeight="251654144" behindDoc="0" locked="0" layoutInCell="0" allowOverlap="0">
            <wp:simplePos x="0" y="0"/>
            <wp:positionH relativeFrom="column">
              <wp:posOffset>196850</wp:posOffset>
            </wp:positionH>
            <wp:positionV relativeFrom="paragraph">
              <wp:posOffset>1199515</wp:posOffset>
            </wp:positionV>
            <wp:extent cx="3067050" cy="2005965"/>
            <wp:effectExtent l="19050" t="0" r="0" b="0"/>
            <wp:wrapSquare wrapText="bothSides"/>
            <wp:docPr id="3" name="Рисунок 3" descr="CV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7">
        <w:rPr>
          <w:rFonts w:ascii="Times New Roman" w:hAnsi="Times New Roman"/>
          <w:sz w:val="28"/>
          <w:u w:val="single"/>
          <w:lang w:val="ru-RU"/>
        </w:rPr>
        <w:t>Органный уровень</w:t>
      </w:r>
      <w:r w:rsidR="00054E17">
        <w:rPr>
          <w:rFonts w:ascii="Times New Roman" w:hAnsi="Times New Roman"/>
          <w:sz w:val="28"/>
          <w:lang w:val="ru-RU"/>
        </w:rPr>
        <w:t xml:space="preserve"> - это уровень изучения органов. Так, в клинике изучение сердца больного ревматизмом на основании ряда </w:t>
      </w:r>
      <w:r w:rsidR="00054E17">
        <w:rPr>
          <w:rFonts w:ascii="Times New Roman" w:hAnsi="Times New Roman"/>
          <w:sz w:val="28"/>
          <w:lang w:val="ru-RU"/>
        </w:rPr>
        <w:lastRenderedPageBreak/>
        <w:t>функциональных методик дол</w:t>
      </w:r>
      <w:r w:rsidR="00054E17">
        <w:rPr>
          <w:rFonts w:ascii="Times New Roman" w:hAnsi="Times New Roman"/>
          <w:sz w:val="28"/>
          <w:lang w:val="ru-RU"/>
        </w:rPr>
        <w:t>ж</w:t>
      </w:r>
      <w:r w:rsidR="00054E17">
        <w:rPr>
          <w:rFonts w:ascii="Times New Roman" w:hAnsi="Times New Roman"/>
          <w:sz w:val="28"/>
          <w:lang w:val="ru-RU"/>
        </w:rPr>
        <w:t>но дать оценку степени его повреждения, установить характер этого повре</w:t>
      </w:r>
      <w:r w:rsidR="00054E17">
        <w:rPr>
          <w:rFonts w:ascii="Times New Roman" w:hAnsi="Times New Roman"/>
          <w:sz w:val="28"/>
          <w:lang w:val="ru-RU"/>
        </w:rPr>
        <w:t>ж</w:t>
      </w:r>
      <w:r w:rsidR="00054E17">
        <w:rPr>
          <w:rFonts w:ascii="Times New Roman" w:hAnsi="Times New Roman"/>
          <w:sz w:val="28"/>
          <w:lang w:val="ru-RU"/>
        </w:rPr>
        <w:t>дения, выраженного эндокардита и миокардита, оценить степени декомпенс</w:t>
      </w:r>
      <w:r w:rsidR="00054E17">
        <w:rPr>
          <w:rFonts w:ascii="Times New Roman" w:hAnsi="Times New Roman"/>
          <w:sz w:val="28"/>
          <w:lang w:val="ru-RU"/>
        </w:rPr>
        <w:t>а</w:t>
      </w:r>
      <w:r w:rsidR="00054E17">
        <w:rPr>
          <w:rFonts w:ascii="Times New Roman" w:hAnsi="Times New Roman"/>
          <w:sz w:val="28"/>
          <w:lang w:val="ru-RU"/>
        </w:rPr>
        <w:t>ции. На вскрытии это достигается путем изучения толщины миокарда отдел</w:t>
      </w:r>
      <w:r w:rsidR="00054E17">
        <w:rPr>
          <w:rFonts w:ascii="Times New Roman" w:hAnsi="Times New Roman"/>
          <w:sz w:val="28"/>
          <w:lang w:val="ru-RU"/>
        </w:rPr>
        <w:t>ь</w:t>
      </w:r>
      <w:r w:rsidR="00054E17">
        <w:rPr>
          <w:rFonts w:ascii="Times New Roman" w:hAnsi="Times New Roman"/>
          <w:sz w:val="28"/>
          <w:lang w:val="ru-RU"/>
        </w:rPr>
        <w:t xml:space="preserve">ных желудочков, (Рис.1) оценки степени и характера повреждения клапанного аппарата. </w:t>
      </w:r>
    </w:p>
    <w:p w:rsidR="00054E17" w:rsidRDefault="00054E17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Рис.1</w:t>
      </w:r>
      <w:r>
        <w:rPr>
          <w:rFonts w:ascii="Times New Roman" w:hAnsi="Times New Roman"/>
          <w:sz w:val="24"/>
          <w:lang w:val="ru-RU"/>
        </w:rPr>
        <w:t xml:space="preserve"> Резко выраженная гипертрофия, преимущественно левого желудочка сердца</w:t>
      </w:r>
      <w:r>
        <w:rPr>
          <w:sz w:val="28"/>
          <w:lang w:val="ru-RU"/>
        </w:rPr>
        <w:t>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</w:p>
    <w:p w:rsidR="00054E17" w:rsidRDefault="007B6AE3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u w:val="single"/>
          <w:lang w:val="ru-RU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196850</wp:posOffset>
            </wp:positionH>
            <wp:positionV relativeFrom="paragraph">
              <wp:posOffset>1768475</wp:posOffset>
            </wp:positionV>
            <wp:extent cx="3200400" cy="2106930"/>
            <wp:effectExtent l="19050" t="0" r="0" b="0"/>
            <wp:wrapSquare wrapText="bothSides"/>
            <wp:docPr id="4" name="Рисунок 4" descr="LUNG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NG1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7">
        <w:rPr>
          <w:rFonts w:ascii="Times New Roman" w:hAnsi="Times New Roman"/>
          <w:sz w:val="28"/>
          <w:u w:val="single"/>
          <w:lang w:val="ru-RU"/>
        </w:rPr>
        <w:t>Тканевой и клеточный уровень</w:t>
      </w:r>
      <w:r w:rsidR="00054E17">
        <w:rPr>
          <w:rFonts w:ascii="Times New Roman" w:hAnsi="Times New Roman"/>
          <w:sz w:val="28"/>
          <w:lang w:val="ru-RU"/>
        </w:rPr>
        <w:t xml:space="preserve"> - это уровень изучения тканей, клеток и ме</w:t>
      </w:r>
      <w:r w:rsidR="00054E17">
        <w:rPr>
          <w:rFonts w:ascii="Times New Roman" w:hAnsi="Times New Roman"/>
          <w:sz w:val="28"/>
          <w:lang w:val="ru-RU"/>
        </w:rPr>
        <w:t>ж</w:t>
      </w:r>
      <w:r w:rsidR="00054E17">
        <w:rPr>
          <w:rFonts w:ascii="Times New Roman" w:hAnsi="Times New Roman"/>
          <w:sz w:val="28"/>
          <w:lang w:val="ru-RU"/>
        </w:rPr>
        <w:t>клеточного вещества с помощью светооптических методов исследования, т.е. светового микроскопа, при этом используется гистохимия, т.е. выявл</w:t>
      </w:r>
      <w:r w:rsidR="00054E17">
        <w:rPr>
          <w:rFonts w:ascii="Times New Roman" w:hAnsi="Times New Roman"/>
          <w:sz w:val="28"/>
          <w:lang w:val="ru-RU"/>
        </w:rPr>
        <w:t>е</w:t>
      </w:r>
      <w:r w:rsidR="00054E17">
        <w:rPr>
          <w:rFonts w:ascii="Times New Roman" w:hAnsi="Times New Roman"/>
          <w:sz w:val="28"/>
          <w:lang w:val="ru-RU"/>
        </w:rPr>
        <w:t>ние биохимических изменений в гистологических препаратах. Мы с Вами говорили, что у умерших больных с декомпенсированным сердечным пороком легкие на вскрытии плотные, бурые. Если мы посмотрим под микроск</w:t>
      </w:r>
      <w:r w:rsidR="00054E17">
        <w:rPr>
          <w:rFonts w:ascii="Times New Roman" w:hAnsi="Times New Roman"/>
          <w:sz w:val="28"/>
          <w:lang w:val="ru-RU"/>
        </w:rPr>
        <w:t>о</w:t>
      </w:r>
      <w:r w:rsidR="00054E17">
        <w:rPr>
          <w:rFonts w:ascii="Times New Roman" w:hAnsi="Times New Roman"/>
          <w:sz w:val="28"/>
          <w:lang w:val="ru-RU"/>
        </w:rPr>
        <w:t>пом, то увидим, что перегородки между альвеолами утолщены и там встреч</w:t>
      </w:r>
      <w:r w:rsidR="00054E17">
        <w:rPr>
          <w:rFonts w:ascii="Times New Roman" w:hAnsi="Times New Roman"/>
          <w:sz w:val="28"/>
          <w:lang w:val="ru-RU"/>
        </w:rPr>
        <w:t>а</w:t>
      </w:r>
      <w:r w:rsidR="00054E17">
        <w:rPr>
          <w:rFonts w:ascii="Times New Roman" w:hAnsi="Times New Roman"/>
          <w:sz w:val="28"/>
          <w:lang w:val="ru-RU"/>
        </w:rPr>
        <w:t xml:space="preserve">ются глыбки буроватого пигмента (рис.2). </w:t>
      </w:r>
    </w:p>
    <w:p w:rsidR="00054E17" w:rsidRDefault="00054E17">
      <w:pPr>
        <w:pStyle w:val="2"/>
        <w:rPr>
          <w:sz w:val="24"/>
        </w:rPr>
      </w:pPr>
    </w:p>
    <w:p w:rsidR="00054E17" w:rsidRDefault="00054E17">
      <w:pPr>
        <w:pStyle w:val="2"/>
        <w:jc w:val="left"/>
        <w:rPr>
          <w:sz w:val="24"/>
        </w:rPr>
      </w:pPr>
      <w:r>
        <w:rPr>
          <w:b/>
          <w:sz w:val="24"/>
        </w:rPr>
        <w:t>Рис.2</w:t>
      </w:r>
      <w:r>
        <w:rPr>
          <w:sz w:val="24"/>
        </w:rPr>
        <w:t xml:space="preserve"> Бурая индурация легкого, альвеолярные п</w:t>
      </w:r>
      <w:r>
        <w:rPr>
          <w:sz w:val="24"/>
        </w:rPr>
        <w:t>е</w:t>
      </w:r>
      <w:r>
        <w:rPr>
          <w:sz w:val="24"/>
        </w:rPr>
        <w:t>регородки утолщены с полнокровными капиллярами, в просвете макроф</w:t>
      </w:r>
      <w:r>
        <w:rPr>
          <w:sz w:val="24"/>
        </w:rPr>
        <w:t>а</w:t>
      </w:r>
      <w:r>
        <w:rPr>
          <w:sz w:val="24"/>
        </w:rPr>
        <w:t>ги, заполненные бурым пигментом гемосидер</w:t>
      </w:r>
      <w:r>
        <w:rPr>
          <w:sz w:val="24"/>
        </w:rPr>
        <w:t>и</w:t>
      </w:r>
      <w:r>
        <w:rPr>
          <w:sz w:val="24"/>
        </w:rPr>
        <w:t>ном.</w:t>
      </w:r>
    </w:p>
    <w:p w:rsidR="00054E17" w:rsidRPr="007C2F0C" w:rsidRDefault="00054E17">
      <w:pPr>
        <w:pStyle w:val="20"/>
      </w:pPr>
    </w:p>
    <w:p w:rsidR="00054E17" w:rsidRPr="007C2F0C" w:rsidRDefault="00054E17">
      <w:pPr>
        <w:pStyle w:val="20"/>
      </w:pPr>
    </w:p>
    <w:p w:rsidR="00054E17" w:rsidRDefault="00054E17">
      <w:pPr>
        <w:pStyle w:val="20"/>
      </w:pPr>
      <w:r>
        <w:t>Но если мы к этому еще проведем гистохимическую реакцию Перлса - качественную реакцию на железо, то гол</w:t>
      </w:r>
      <w:r>
        <w:t>у</w:t>
      </w:r>
      <w:r>
        <w:t>бое окрашивание покажет, что эти глыбки не что иное, как железосодержащий пигмент гемосидерин, продукт распада гемоглобина, который скопился в м</w:t>
      </w:r>
      <w:r>
        <w:t>е</w:t>
      </w:r>
      <w:r>
        <w:t>жальвеолярной ткани и в альвеолах благодаря застою крови в легких, потому что сердце вследствие поражения клапанов не успевает прокачивать кровь, и она скапливается в легких (рис.3).</w:t>
      </w:r>
    </w:p>
    <w:p w:rsidR="00054E17" w:rsidRDefault="007B6AE3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noProof/>
          <w:sz w:val="28"/>
          <w:lang w:val="ru-RU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102235</wp:posOffset>
            </wp:positionV>
            <wp:extent cx="3060065" cy="2014220"/>
            <wp:effectExtent l="19050" t="0" r="6985" b="0"/>
            <wp:wrapSquare wrapText="bothSides"/>
            <wp:docPr id="5" name="Рисунок 5" descr="LIVER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ER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E17" w:rsidRDefault="00054E17">
      <w:pPr>
        <w:jc w:val="both"/>
        <w:rPr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Рис.3</w:t>
      </w:r>
      <w:r>
        <w:rPr>
          <w:rFonts w:ascii="Times New Roman" w:hAnsi="Times New Roman"/>
          <w:sz w:val="24"/>
          <w:lang w:val="ru-RU"/>
        </w:rPr>
        <w:t xml:space="preserve"> На рисунке пре</w:t>
      </w: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ru-RU"/>
        </w:rPr>
        <w:t>ставлена гистохимическая реакция на железо у бол</w:t>
      </w:r>
      <w:r>
        <w:rPr>
          <w:rFonts w:ascii="Times New Roman" w:hAnsi="Times New Roman"/>
          <w:sz w:val="24"/>
          <w:lang w:val="ru-RU"/>
        </w:rPr>
        <w:t>ь</w:t>
      </w:r>
      <w:r>
        <w:rPr>
          <w:rFonts w:ascii="Times New Roman" w:hAnsi="Times New Roman"/>
          <w:sz w:val="24"/>
          <w:lang w:val="ru-RU"/>
        </w:rPr>
        <w:t>ного гемахроматозом, к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>гда в клетках Купффера накапливается гемосидерин вследствие повышенного разрушения эритр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>цитов</w:t>
      </w:r>
      <w:r>
        <w:rPr>
          <w:sz w:val="24"/>
          <w:lang w:val="ru-RU"/>
        </w:rPr>
        <w:t>.</w:t>
      </w:r>
    </w:p>
    <w:p w:rsidR="00054E17" w:rsidRDefault="00054E17">
      <w:pPr>
        <w:pStyle w:val="a4"/>
        <w:spacing w:line="240" w:lineRule="auto"/>
        <w:ind w:left="284" w:firstLine="436"/>
      </w:pPr>
    </w:p>
    <w:p w:rsidR="00054E17" w:rsidRPr="007C2F0C" w:rsidRDefault="00054E17">
      <w:pPr>
        <w:pStyle w:val="a4"/>
        <w:spacing w:line="240" w:lineRule="auto"/>
        <w:ind w:left="284" w:firstLine="436"/>
      </w:pPr>
    </w:p>
    <w:p w:rsidR="00054E17" w:rsidRPr="007C2F0C" w:rsidRDefault="00054E17">
      <w:pPr>
        <w:pStyle w:val="a4"/>
        <w:spacing w:line="240" w:lineRule="auto"/>
        <w:ind w:left="284" w:firstLine="436"/>
      </w:pPr>
    </w:p>
    <w:p w:rsidR="00054E17" w:rsidRDefault="00054E17">
      <w:pPr>
        <w:pStyle w:val="a4"/>
        <w:spacing w:line="240" w:lineRule="auto"/>
        <w:ind w:left="284" w:firstLine="436"/>
      </w:pPr>
      <w:r>
        <w:lastRenderedPageBreak/>
        <w:t>Если мы покрасим на жир сердце больных, умерших от тяжелой анемии (например, после длительных кровотечений), то обнаружим в цитоплазме ме</w:t>
      </w:r>
      <w:r>
        <w:t>л</w:t>
      </w:r>
      <w:r>
        <w:t>кие жировые включения.</w:t>
      </w:r>
    </w:p>
    <w:p w:rsidR="00054E17" w:rsidRDefault="00054E17">
      <w:pPr>
        <w:numPr>
          <w:ilvl w:val="12"/>
          <w:numId w:val="0"/>
        </w:numPr>
        <w:ind w:left="284" w:firstLine="43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Клеточный уровень широко используется в онкологии. Изучение клеток в мазках-отпечатках, в пунктатах и аспиратах позволяет установить диагноз опухоли, оценить степень ее злокачественности. В нашей стране имеется практическая специальность врач-цитолог, хотя в ряде европейских стран особенно в специализированных онкологических центрах врачи-патологи владеют и этой метод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кой.</w:t>
      </w:r>
    </w:p>
    <w:p w:rsidR="00054E17" w:rsidRDefault="00054E17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Следующий уровень субклеточный.</w:t>
      </w:r>
      <w:r>
        <w:rPr>
          <w:rFonts w:ascii="Times New Roman" w:hAnsi="Times New Roman"/>
          <w:sz w:val="28"/>
          <w:lang w:val="ru-RU"/>
        </w:rPr>
        <w:t xml:space="preserve"> В начале 50-х годов </w:t>
      </w:r>
      <w:r>
        <w:rPr>
          <w:rFonts w:ascii="Times New Roman" w:hAnsi="Times New Roman"/>
          <w:sz w:val="28"/>
        </w:rPr>
        <w:t>XX</w:t>
      </w:r>
      <w:r>
        <w:rPr>
          <w:rFonts w:ascii="Times New Roman" w:hAnsi="Times New Roman"/>
          <w:sz w:val="28"/>
          <w:lang w:val="ru-RU"/>
        </w:rPr>
        <w:t xml:space="preserve"> века вскоре с внедрением в практику морфологических исследований электронного ми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роскопа начали изучать изменения ультраструктуры клеток и межклеточн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го вещества. Если мы рассмотрим предыдущий пример, в частности, клетки сердца при тяжелой анемии, то </w:t>
      </w:r>
      <w:proofErr w:type="spellStart"/>
      <w:r>
        <w:rPr>
          <w:rFonts w:ascii="Times New Roman" w:hAnsi="Times New Roman"/>
          <w:sz w:val="28"/>
          <w:lang w:val="ru-RU"/>
        </w:rPr>
        <w:t>электронномикроскопически</w:t>
      </w:r>
      <w:proofErr w:type="spellEnd"/>
      <w:r>
        <w:rPr>
          <w:rFonts w:ascii="Times New Roman" w:hAnsi="Times New Roman"/>
          <w:sz w:val="28"/>
          <w:lang w:val="ru-RU"/>
        </w:rPr>
        <w:t xml:space="preserve"> увидим жир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вые капли и распадающиеся митохондрии. Это связано с тем, что недост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ток кислорода ведет к нарушению функционирования крист митохондрий, где сосредоточены цепи окислительно-восстановительных ферментов. Кр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сты митохондрий это мембраны, состоящие из белков и липидов, они ра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падаются и появляются свободные липиды, капли которых нами и были зарегистр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рованы окраской на жир.</w:t>
      </w:r>
    </w:p>
    <w:p w:rsidR="00054E17" w:rsidRDefault="00054E17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Молекулярный уровень</w:t>
      </w:r>
      <w:r>
        <w:rPr>
          <w:rFonts w:ascii="Times New Roman" w:hAnsi="Times New Roman"/>
          <w:sz w:val="28"/>
          <w:lang w:val="ru-RU"/>
        </w:rPr>
        <w:t>. Появление и развитие молекулярно-биологических методов представило патологической анатомии как фундаментальной науке возможность решать свою главную задачу - наиболее точно устанавливать причины заболевания и механизмы его развития. К молекулярно-биологическим методам используемым в патологической анатомии отн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сятся: </w:t>
      </w:r>
      <w:proofErr w:type="spellStart"/>
      <w:r>
        <w:rPr>
          <w:rFonts w:ascii="Times New Roman" w:hAnsi="Times New Roman"/>
          <w:sz w:val="28"/>
          <w:lang w:val="ru-RU"/>
        </w:rPr>
        <w:t>иммуногистохимические</w:t>
      </w:r>
      <w:proofErr w:type="spellEnd"/>
      <w:r>
        <w:rPr>
          <w:rFonts w:ascii="Times New Roman" w:hAnsi="Times New Roman"/>
          <w:sz w:val="28"/>
          <w:lang w:val="ru-RU"/>
        </w:rPr>
        <w:t xml:space="preserve"> методы, гибридизация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situ</w:t>
      </w:r>
      <w:r>
        <w:rPr>
          <w:rFonts w:ascii="Times New Roman" w:hAnsi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lang w:val="ru-RU"/>
        </w:rPr>
        <w:t>полимеразная</w:t>
      </w:r>
      <w:proofErr w:type="spellEnd"/>
      <w:r>
        <w:rPr>
          <w:rFonts w:ascii="Times New Roman" w:hAnsi="Times New Roman"/>
          <w:sz w:val="28"/>
          <w:lang w:val="ru-RU"/>
        </w:rPr>
        <w:t xml:space="preserve"> цепная 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акция.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i/>
          <w:sz w:val="28"/>
          <w:u w:val="single"/>
          <w:lang w:val="ru-RU"/>
        </w:rPr>
        <w:t>Иммуногистохимические</w:t>
      </w:r>
      <w:proofErr w:type="spellEnd"/>
      <w:r>
        <w:rPr>
          <w:rFonts w:ascii="Times New Roman" w:hAnsi="Times New Roman"/>
          <w:i/>
          <w:sz w:val="28"/>
          <w:u w:val="single"/>
          <w:lang w:val="ru-RU"/>
        </w:rPr>
        <w:t xml:space="preserve"> методы</w:t>
      </w:r>
      <w:r>
        <w:rPr>
          <w:rFonts w:ascii="Times New Roman" w:hAnsi="Times New Roman"/>
          <w:sz w:val="28"/>
          <w:lang w:val="ru-RU"/>
        </w:rPr>
        <w:t xml:space="preserve">. В основе </w:t>
      </w:r>
      <w:proofErr w:type="spellStart"/>
      <w:r>
        <w:rPr>
          <w:rFonts w:ascii="Times New Roman" w:hAnsi="Times New Roman"/>
          <w:sz w:val="28"/>
          <w:lang w:val="ru-RU"/>
        </w:rPr>
        <w:t>иммуногистохимических</w:t>
      </w:r>
      <w:proofErr w:type="spellEnd"/>
      <w:r>
        <w:rPr>
          <w:rFonts w:ascii="Times New Roman" w:hAnsi="Times New Roman"/>
          <w:sz w:val="28"/>
          <w:lang w:val="ru-RU"/>
        </w:rPr>
        <w:t xml:space="preserve"> методов (ИГХ) лежит специфическое взаимодействие тканевых и клеточных антигенов человека со специально полученными антителами, несущими на себе разнообразные метки. </w:t>
      </w:r>
      <w:proofErr w:type="spellStart"/>
      <w:r>
        <w:rPr>
          <w:rFonts w:ascii="Times New Roman" w:hAnsi="Times New Roman"/>
          <w:sz w:val="28"/>
          <w:lang w:val="ru-RU"/>
        </w:rPr>
        <w:t>Иммуногистохимическими</w:t>
      </w:r>
      <w:proofErr w:type="spellEnd"/>
      <w:r>
        <w:rPr>
          <w:rFonts w:ascii="Times New Roman" w:hAnsi="Times New Roman"/>
          <w:sz w:val="28"/>
          <w:lang w:val="ru-RU"/>
        </w:rPr>
        <w:t xml:space="preserve"> методами можно изучать самые различные молекулы: рецепторный аппарат клетки; </w:t>
      </w:r>
      <w:proofErr w:type="spellStart"/>
      <w:r>
        <w:rPr>
          <w:rFonts w:ascii="Times New Roman" w:hAnsi="Times New Roman"/>
          <w:sz w:val="28"/>
          <w:lang w:val="ru-RU"/>
        </w:rPr>
        <w:t>цитоскелет</w:t>
      </w:r>
      <w:proofErr w:type="spellEnd"/>
      <w:r>
        <w:rPr>
          <w:rFonts w:ascii="Times New Roman" w:hAnsi="Times New Roman"/>
          <w:sz w:val="28"/>
          <w:lang w:val="ru-RU"/>
        </w:rPr>
        <w:t>, горм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ны, ферменты, иммуноглобулины и др. Результаты подобных исследований необходимы для изучения процессов дифференцировки клеток, что является принципиальным в установлении гистогенеза опухолей, их диагностике, а та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же определении прогноза. Так, определение гистопринадлежности методами ИГХ позволяет определить тип сарком, лимфом, опухолей ЦНС, низкодифференц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рованных опухолей и др. </w:t>
      </w:r>
    </w:p>
    <w:p w:rsidR="00054E17" w:rsidRDefault="007B6AE3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1351280</wp:posOffset>
            </wp:positionV>
            <wp:extent cx="3144520" cy="2073275"/>
            <wp:effectExtent l="19050" t="0" r="0" b="0"/>
            <wp:wrapSquare wrapText="bothSides"/>
            <wp:docPr id="6" name="Рисунок 6" descr="GI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1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7">
        <w:rPr>
          <w:rFonts w:ascii="Times New Roman" w:hAnsi="Times New Roman"/>
          <w:sz w:val="28"/>
          <w:lang w:val="ru-RU"/>
        </w:rPr>
        <w:tab/>
        <w:t xml:space="preserve">В развитых странах в практике врача патологоанатома </w:t>
      </w:r>
      <w:r w:rsidR="00054E17">
        <w:rPr>
          <w:rFonts w:ascii="Times New Roman" w:hAnsi="Times New Roman"/>
          <w:sz w:val="28"/>
          <w:lang w:val="ru-RU"/>
        </w:rPr>
        <w:lastRenderedPageBreak/>
        <w:t>широко испол</w:t>
      </w:r>
      <w:r w:rsidR="00054E17">
        <w:rPr>
          <w:rFonts w:ascii="Times New Roman" w:hAnsi="Times New Roman"/>
          <w:sz w:val="28"/>
          <w:lang w:val="ru-RU"/>
        </w:rPr>
        <w:t>ь</w:t>
      </w:r>
      <w:r w:rsidR="00054E17">
        <w:rPr>
          <w:rFonts w:ascii="Times New Roman" w:hAnsi="Times New Roman"/>
          <w:sz w:val="28"/>
          <w:lang w:val="ru-RU"/>
        </w:rPr>
        <w:t xml:space="preserve">зуются коммерческие </w:t>
      </w:r>
      <w:proofErr w:type="spellStart"/>
      <w:r w:rsidR="00054E17">
        <w:rPr>
          <w:rFonts w:ascii="Times New Roman" w:hAnsi="Times New Roman"/>
          <w:sz w:val="28"/>
          <w:lang w:val="ru-RU"/>
        </w:rPr>
        <w:t>иммуногистохимические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 наборы, которые позволяют четко провести дифференциальную диагностику недифференцированных злокачественных новоо</w:t>
      </w:r>
      <w:r w:rsidR="00054E17">
        <w:rPr>
          <w:rFonts w:ascii="Times New Roman" w:hAnsi="Times New Roman"/>
          <w:sz w:val="28"/>
          <w:lang w:val="ru-RU"/>
        </w:rPr>
        <w:t>б</w:t>
      </w:r>
      <w:r w:rsidR="00054E17">
        <w:rPr>
          <w:rFonts w:ascii="Times New Roman" w:hAnsi="Times New Roman"/>
          <w:sz w:val="28"/>
          <w:lang w:val="ru-RU"/>
        </w:rPr>
        <w:t xml:space="preserve">разований. В частности экспрессия в опухоли </w:t>
      </w:r>
      <w:proofErr w:type="spellStart"/>
      <w:r w:rsidR="00054E17">
        <w:rPr>
          <w:rFonts w:ascii="Times New Roman" w:hAnsi="Times New Roman"/>
          <w:sz w:val="28"/>
          <w:lang w:val="ru-RU"/>
        </w:rPr>
        <w:t>циток</w:t>
      </w:r>
      <w:r w:rsidR="00054E17">
        <w:rPr>
          <w:rFonts w:ascii="Times New Roman" w:hAnsi="Times New Roman"/>
          <w:sz w:val="28"/>
          <w:lang w:val="ru-RU"/>
        </w:rPr>
        <w:t>е</w:t>
      </w:r>
      <w:r w:rsidR="00054E17">
        <w:rPr>
          <w:rFonts w:ascii="Times New Roman" w:hAnsi="Times New Roman"/>
          <w:sz w:val="28"/>
          <w:lang w:val="ru-RU"/>
        </w:rPr>
        <w:t>ратинов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 свидетельствует о ее эпителиальном происхождении, </w:t>
      </w:r>
      <w:proofErr w:type="spellStart"/>
      <w:r w:rsidR="00054E17">
        <w:rPr>
          <w:rFonts w:ascii="Times New Roman" w:hAnsi="Times New Roman"/>
          <w:sz w:val="28"/>
          <w:lang w:val="ru-RU"/>
        </w:rPr>
        <w:t>виментина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 - о </w:t>
      </w:r>
      <w:proofErr w:type="spellStart"/>
      <w:r w:rsidR="00054E17">
        <w:rPr>
          <w:rFonts w:ascii="Times New Roman" w:hAnsi="Times New Roman"/>
          <w:sz w:val="28"/>
          <w:lang w:val="ru-RU"/>
        </w:rPr>
        <w:t>стромальном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054E17">
        <w:rPr>
          <w:rFonts w:ascii="Times New Roman" w:hAnsi="Times New Roman"/>
          <w:sz w:val="28"/>
          <w:lang w:val="ru-RU"/>
        </w:rPr>
        <w:t>десмина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 - о мышечном, </w:t>
      </w:r>
      <w:r w:rsidR="00054E17">
        <w:rPr>
          <w:rFonts w:ascii="Times New Roman" w:hAnsi="Times New Roman"/>
          <w:sz w:val="28"/>
        </w:rPr>
        <w:t>S</w:t>
      </w:r>
      <w:r w:rsidR="00054E17">
        <w:rPr>
          <w:rFonts w:ascii="Times New Roman" w:hAnsi="Times New Roman"/>
          <w:sz w:val="28"/>
          <w:lang w:val="ru-RU"/>
        </w:rPr>
        <w:t xml:space="preserve"> 100-белка - о </w:t>
      </w:r>
      <w:proofErr w:type="spellStart"/>
      <w:r w:rsidR="00054E17">
        <w:rPr>
          <w:rFonts w:ascii="Times New Roman" w:hAnsi="Times New Roman"/>
          <w:sz w:val="28"/>
          <w:lang w:val="ru-RU"/>
        </w:rPr>
        <w:t>меланоцитарном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054E17">
        <w:rPr>
          <w:rFonts w:ascii="Times New Roman" w:hAnsi="Times New Roman"/>
          <w:sz w:val="28"/>
          <w:lang w:val="ru-RU"/>
        </w:rPr>
        <w:t>нейрофиламента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 - о нейроэндо</w:t>
      </w:r>
      <w:r w:rsidR="00054E17">
        <w:rPr>
          <w:rFonts w:ascii="Times New Roman" w:hAnsi="Times New Roman"/>
          <w:sz w:val="28"/>
          <w:lang w:val="ru-RU"/>
        </w:rPr>
        <w:t>к</w:t>
      </w:r>
      <w:r w:rsidR="00054E17">
        <w:rPr>
          <w:rFonts w:ascii="Times New Roman" w:hAnsi="Times New Roman"/>
          <w:sz w:val="28"/>
          <w:lang w:val="ru-RU"/>
        </w:rPr>
        <w:t xml:space="preserve">ринном, наличие общего лейкоцитарного антигена позволяет отнести опухоль к </w:t>
      </w:r>
      <w:proofErr w:type="spellStart"/>
      <w:r w:rsidR="00054E17">
        <w:rPr>
          <w:rFonts w:ascii="Times New Roman" w:hAnsi="Times New Roman"/>
          <w:sz w:val="28"/>
          <w:lang w:val="ru-RU"/>
        </w:rPr>
        <w:t>лимфомам</w:t>
      </w:r>
      <w:proofErr w:type="spellEnd"/>
      <w:r w:rsidR="00054E17">
        <w:rPr>
          <w:rFonts w:ascii="Times New Roman" w:hAnsi="Times New Roman"/>
          <w:sz w:val="28"/>
          <w:lang w:val="ru-RU"/>
        </w:rPr>
        <w:t xml:space="preserve"> (рис.4).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</w:p>
    <w:p w:rsidR="00054E17" w:rsidRDefault="00054E17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Рис.4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Иммунопероксида</w:t>
      </w:r>
      <w:r>
        <w:rPr>
          <w:rFonts w:ascii="Times New Roman" w:hAnsi="Times New Roman"/>
          <w:sz w:val="24"/>
          <w:lang w:val="ru-RU"/>
        </w:rPr>
        <w:t>з</w:t>
      </w:r>
      <w:r>
        <w:rPr>
          <w:rFonts w:ascii="Times New Roman" w:hAnsi="Times New Roman"/>
          <w:sz w:val="24"/>
          <w:lang w:val="ru-RU"/>
        </w:rPr>
        <w:t>ная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окраска с антителами против </w:t>
      </w:r>
      <w:proofErr w:type="spellStart"/>
      <w:r>
        <w:rPr>
          <w:rFonts w:ascii="Times New Roman" w:hAnsi="Times New Roman"/>
          <w:sz w:val="24"/>
          <w:lang w:val="ru-RU"/>
        </w:rPr>
        <w:t>цитокератина</w:t>
      </w:r>
      <w:proofErr w:type="spellEnd"/>
      <w:r>
        <w:rPr>
          <w:rFonts w:ascii="Times New Roman" w:hAnsi="Times New Roman"/>
          <w:sz w:val="24"/>
          <w:lang w:val="ru-RU"/>
        </w:rPr>
        <w:t>, при недифференцированном р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ru-RU"/>
        </w:rPr>
        <w:t>ке.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i/>
          <w:sz w:val="28"/>
          <w:u w:val="single"/>
          <w:lang w:val="ru-RU"/>
        </w:rPr>
        <w:t xml:space="preserve">Гибридизация </w:t>
      </w:r>
      <w:r>
        <w:rPr>
          <w:rFonts w:ascii="Times New Roman" w:hAnsi="Times New Roman"/>
          <w:i/>
          <w:sz w:val="28"/>
          <w:u w:val="single"/>
        </w:rPr>
        <w:t>in</w:t>
      </w:r>
      <w:r>
        <w:rPr>
          <w:rFonts w:ascii="Times New Roman" w:hAnsi="Times New Roman"/>
          <w:i/>
          <w:sz w:val="28"/>
          <w:u w:val="single"/>
          <w:lang w:val="ru-RU"/>
        </w:rPr>
        <w:t xml:space="preserve"> </w:t>
      </w:r>
      <w:r>
        <w:rPr>
          <w:rFonts w:ascii="Times New Roman" w:hAnsi="Times New Roman"/>
          <w:i/>
          <w:sz w:val="28"/>
          <w:u w:val="single"/>
        </w:rPr>
        <w:t>situ</w:t>
      </w:r>
      <w:r>
        <w:rPr>
          <w:rFonts w:ascii="Times New Roman" w:hAnsi="Times New Roman"/>
          <w:i/>
          <w:sz w:val="28"/>
          <w:u w:val="single"/>
          <w:lang w:val="ru-RU"/>
        </w:rPr>
        <w:t xml:space="preserve"> (ГИС)</w:t>
      </w:r>
      <w:r>
        <w:rPr>
          <w:rFonts w:ascii="Times New Roman" w:hAnsi="Times New Roman"/>
          <w:sz w:val="28"/>
          <w:lang w:val="ru-RU"/>
        </w:rPr>
        <w:t xml:space="preserve"> - это метод прямого выявления нуклеиновых кислот непосредственно в клетках или гистологических препаратах. Преим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ществом данного метода является возможность не только идентификации ну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леиновых кислот, но и установления корреляции с морфологическими данн</w:t>
      </w:r>
      <w:r>
        <w:rPr>
          <w:rFonts w:ascii="Times New Roman" w:hAnsi="Times New Roman"/>
          <w:sz w:val="28"/>
          <w:lang w:val="ru-RU"/>
        </w:rPr>
        <w:t>ы</w:t>
      </w:r>
      <w:r>
        <w:rPr>
          <w:rFonts w:ascii="Times New Roman" w:hAnsi="Times New Roman"/>
          <w:sz w:val="28"/>
          <w:lang w:val="ru-RU"/>
        </w:rPr>
        <w:t xml:space="preserve">ми. Применение ГИС способствует диагностике вирусной инфекции у </w:t>
      </w:r>
      <w:proofErr w:type="spellStart"/>
      <w:r>
        <w:rPr>
          <w:rFonts w:ascii="Times New Roman" w:hAnsi="Times New Roman"/>
          <w:sz w:val="28"/>
          <w:lang w:val="ru-RU"/>
        </w:rPr>
        <w:t>серон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гативных</w:t>
      </w:r>
      <w:proofErr w:type="spellEnd"/>
      <w:r>
        <w:rPr>
          <w:rFonts w:ascii="Times New Roman" w:hAnsi="Times New Roman"/>
          <w:sz w:val="28"/>
          <w:lang w:val="ru-RU"/>
        </w:rPr>
        <w:t xml:space="preserve"> больных при СПИДе, вирусных гепатитах. Методом ГИС установл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на связь вируса </w:t>
      </w:r>
      <w:proofErr w:type="spellStart"/>
      <w:r>
        <w:rPr>
          <w:rFonts w:ascii="Times New Roman" w:hAnsi="Times New Roman"/>
          <w:sz w:val="28"/>
          <w:lang w:val="ru-RU"/>
        </w:rPr>
        <w:t>Эпштейна-Барр</w:t>
      </w:r>
      <w:proofErr w:type="spellEnd"/>
      <w:r>
        <w:rPr>
          <w:rFonts w:ascii="Times New Roman" w:hAnsi="Times New Roman"/>
          <w:sz w:val="28"/>
          <w:lang w:val="ru-RU"/>
        </w:rPr>
        <w:t xml:space="preserve"> с </w:t>
      </w:r>
      <w:proofErr w:type="spellStart"/>
      <w:r>
        <w:rPr>
          <w:rFonts w:ascii="Times New Roman" w:hAnsi="Times New Roman"/>
          <w:sz w:val="28"/>
          <w:lang w:val="ru-RU"/>
        </w:rPr>
        <w:t>назофарингеальной</w:t>
      </w:r>
      <w:proofErr w:type="spellEnd"/>
      <w:r>
        <w:rPr>
          <w:rFonts w:ascii="Times New Roman" w:hAnsi="Times New Roman"/>
          <w:sz w:val="28"/>
          <w:lang w:val="ru-RU"/>
        </w:rPr>
        <w:t xml:space="preserve"> карциномой и </w:t>
      </w:r>
      <w:proofErr w:type="spellStart"/>
      <w:r>
        <w:rPr>
          <w:rFonts w:ascii="Times New Roman" w:hAnsi="Times New Roman"/>
          <w:sz w:val="28"/>
          <w:lang w:val="ru-RU"/>
        </w:rPr>
        <w:t>лимфомой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Беркитта</w:t>
      </w:r>
      <w:proofErr w:type="spellEnd"/>
      <w:r>
        <w:rPr>
          <w:rFonts w:ascii="Times New Roman" w:hAnsi="Times New Roman"/>
          <w:sz w:val="28"/>
          <w:lang w:val="ru-RU"/>
        </w:rPr>
        <w:t xml:space="preserve">. 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proofErr w:type="spellStart"/>
      <w:r>
        <w:rPr>
          <w:rFonts w:ascii="Times New Roman" w:hAnsi="Times New Roman"/>
          <w:i/>
          <w:sz w:val="28"/>
          <w:u w:val="single"/>
          <w:lang w:val="ru-RU"/>
        </w:rPr>
        <w:t>Полимеразная</w:t>
      </w:r>
      <w:proofErr w:type="spellEnd"/>
      <w:r>
        <w:rPr>
          <w:rFonts w:ascii="Times New Roman" w:hAnsi="Times New Roman"/>
          <w:i/>
          <w:sz w:val="28"/>
          <w:u w:val="single"/>
          <w:lang w:val="ru-RU"/>
        </w:rPr>
        <w:t xml:space="preserve"> цепная реакция (ПЦР)</w:t>
      </w:r>
      <w:r>
        <w:rPr>
          <w:rFonts w:ascii="Times New Roman" w:hAnsi="Times New Roman"/>
          <w:sz w:val="28"/>
          <w:lang w:val="ru-RU"/>
        </w:rPr>
        <w:t xml:space="preserve"> - это осуществляемая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vitro</w:t>
      </w:r>
      <w:r>
        <w:rPr>
          <w:rFonts w:ascii="Times New Roman" w:hAnsi="Times New Roman"/>
          <w:sz w:val="28"/>
          <w:lang w:val="ru-RU"/>
        </w:rPr>
        <w:t xml:space="preserve"> быс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рая амплификация (то есть увеличение количества) специфических фрагментов нуклеиновых кислот. Для применения метода достаточно иметь одну молекулу (или фрагмент) ДНК или РНК, чтобы наработать необходимое для определ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ния с помощью </w:t>
      </w:r>
      <w:proofErr w:type="spellStart"/>
      <w:r>
        <w:rPr>
          <w:rFonts w:ascii="Times New Roman" w:hAnsi="Times New Roman"/>
          <w:sz w:val="28"/>
          <w:lang w:val="ru-RU"/>
        </w:rPr>
        <w:t>гель-электрофореза</w:t>
      </w:r>
      <w:proofErr w:type="spellEnd"/>
      <w:r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Sodthern</w:t>
      </w:r>
      <w:proofErr w:type="spellEnd"/>
      <w:r>
        <w:rPr>
          <w:rFonts w:ascii="Times New Roman" w:hAnsi="Times New Roman"/>
          <w:sz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lang w:val="ru-RU"/>
        </w:rPr>
        <w:t>блот-гибридизации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количес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во копий ДНК. Этот метод широко используется для определения структуры и экспрессии генов, в том числе и при изучении наследственной патологии. 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 отличии от ГИС, ПЦР позволяет выявить уникальную нуклеотидную последовательность на сотни тысяч и миллионы клеток. Наиболее перспекти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ным направлением с точки зрения патологической анатомии является объед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нение ПЦР и ГИС (так называемая ПЦР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situ</w:t>
      </w:r>
      <w:r>
        <w:rPr>
          <w:rFonts w:ascii="Times New Roman" w:hAnsi="Times New Roman"/>
          <w:sz w:val="28"/>
          <w:lang w:val="ru-RU"/>
        </w:rPr>
        <w:t>). При этом предоставляется во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можность проводить исследование «на стекле» и сопоставлять результаты реакции с морфологич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скими изменениями в тканях.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Таким образом, использование в патологической анатомии комплекса молекулярно-биологических, иммунологических и морфологических методов привело к более полному пониманию нового направления в развитии патол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гии - функциональной морфологии, которая становиться ведущим подходом в изучении орг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низма человека и морфогенеза различных заболеваний.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Итак, мы с Вами разобрали, на каких уровнях патологическая анатомия изучает структурные нарушения. Теперь следует отметить, что эти нарушения изучаются в динамике от самых начальных стадий вплоть до конечных, нео</w:t>
      </w:r>
      <w:r>
        <w:rPr>
          <w:rFonts w:ascii="Times New Roman" w:hAnsi="Times New Roman"/>
          <w:sz w:val="28"/>
          <w:lang w:val="ru-RU"/>
        </w:rPr>
        <w:t>б</w:t>
      </w:r>
      <w:r>
        <w:rPr>
          <w:rFonts w:ascii="Times New Roman" w:hAnsi="Times New Roman"/>
          <w:sz w:val="28"/>
          <w:lang w:val="ru-RU"/>
        </w:rPr>
        <w:t xml:space="preserve">ратимых изменений, или же процессов выздоровления, </w:t>
      </w:r>
      <w:r>
        <w:rPr>
          <w:rFonts w:ascii="Times New Roman" w:hAnsi="Times New Roman"/>
          <w:sz w:val="28"/>
          <w:lang w:val="ru-RU"/>
        </w:rPr>
        <w:lastRenderedPageBreak/>
        <w:t>то есть патологическая анатомия изучает морфогенез болезней, осложнения которые развиваются в ходе болезней, а также исходы болезней. Понятие морфогенез входит как один из компонентов в более общее понятие патогенез, которое раскрывает мех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низмы развития болезни.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Патологическая анатомия занимается и вопросами патоморфоза. </w:t>
      </w:r>
      <w:r>
        <w:rPr>
          <w:rFonts w:ascii="Times New Roman" w:hAnsi="Times New Roman"/>
          <w:sz w:val="28"/>
          <w:u w:val="single"/>
          <w:lang w:val="ru-RU"/>
        </w:rPr>
        <w:t>В ш</w:t>
      </w:r>
      <w:r>
        <w:rPr>
          <w:rFonts w:ascii="Times New Roman" w:hAnsi="Times New Roman"/>
          <w:sz w:val="28"/>
          <w:u w:val="single"/>
          <w:lang w:val="ru-RU"/>
        </w:rPr>
        <w:t>и</w:t>
      </w:r>
      <w:r>
        <w:rPr>
          <w:rFonts w:ascii="Times New Roman" w:hAnsi="Times New Roman"/>
          <w:sz w:val="28"/>
          <w:u w:val="single"/>
          <w:lang w:val="ru-RU"/>
        </w:rPr>
        <w:t>роком смысле патоморфоз</w:t>
      </w:r>
      <w:r>
        <w:rPr>
          <w:rFonts w:ascii="Times New Roman" w:hAnsi="Times New Roman"/>
          <w:sz w:val="28"/>
          <w:lang w:val="ru-RU"/>
        </w:rPr>
        <w:t xml:space="preserve"> - это изменения в структуре заболеваемости и 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тальности, связанные с массовыми лечебными и профилактическими мер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приятиями, изменениями окружающей среды и условий жизни, ростом профессиональных вредн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стей и т.д.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В узком смысле патоморфоз</w:t>
      </w:r>
      <w:r>
        <w:rPr>
          <w:rFonts w:ascii="Times New Roman" w:hAnsi="Times New Roman"/>
          <w:sz w:val="28"/>
          <w:lang w:val="ru-RU"/>
        </w:rPr>
        <w:t xml:space="preserve"> - это стойкие и существенные изменения клинико-морфологической картины определенного заболевания (нозологич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ской единицы). Он может быть естественно связанным с изменением условий жизни и индуцированным или терапевтическим возникающим под влиянием терапевтических препаратов. Примером изучения патоморфоза являются ка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дидатские диссертации, выполненные на нашей кафедре. В 1993 году ассистент Ю.К.Иванов впервые отметил рост заболеваемости  папиллярным раком щ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товидной железы в постчернобыльский период в Витебской области. В 1992 году </w:t>
      </w:r>
      <w:proofErr w:type="spellStart"/>
      <w:r>
        <w:rPr>
          <w:rFonts w:ascii="Times New Roman" w:hAnsi="Times New Roman"/>
          <w:sz w:val="28"/>
          <w:lang w:val="ru-RU"/>
        </w:rPr>
        <w:t>асспирант</w:t>
      </w:r>
      <w:proofErr w:type="spellEnd"/>
      <w:r>
        <w:rPr>
          <w:rFonts w:ascii="Times New Roman" w:hAnsi="Times New Roman"/>
          <w:sz w:val="28"/>
          <w:lang w:val="ru-RU"/>
        </w:rPr>
        <w:t xml:space="preserve"> Ясир аль </w:t>
      </w:r>
      <w:proofErr w:type="spellStart"/>
      <w:r>
        <w:rPr>
          <w:rFonts w:ascii="Times New Roman" w:hAnsi="Times New Roman"/>
          <w:sz w:val="28"/>
          <w:lang w:val="ru-RU"/>
        </w:rPr>
        <w:t>Саед</w:t>
      </w:r>
      <w:proofErr w:type="spellEnd"/>
      <w:r>
        <w:rPr>
          <w:rFonts w:ascii="Times New Roman" w:hAnsi="Times New Roman"/>
          <w:sz w:val="28"/>
          <w:lang w:val="ru-RU"/>
        </w:rPr>
        <w:t xml:space="preserve"> показал, что после аварии на ЧАЭС в послеоп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рационном материале щитовидной железы в Гомельской, Могилевской и В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тебской областей резко возросла доля </w:t>
      </w:r>
      <w:proofErr w:type="spellStart"/>
      <w:r>
        <w:rPr>
          <w:rFonts w:ascii="Times New Roman" w:hAnsi="Times New Roman"/>
          <w:sz w:val="28"/>
          <w:lang w:val="ru-RU"/>
        </w:rPr>
        <w:t>аутоимунного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тиреоидита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Хашимото</w:t>
      </w:r>
      <w:proofErr w:type="spellEnd"/>
      <w:r>
        <w:rPr>
          <w:rFonts w:ascii="Times New Roman" w:hAnsi="Times New Roman"/>
          <w:sz w:val="28"/>
          <w:lang w:val="ru-RU"/>
        </w:rPr>
        <w:t>. Эти же данные подтвердил по Гродненской области заведующий кафедрой п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танатомии доцент </w:t>
      </w:r>
      <w:proofErr w:type="spellStart"/>
      <w:r>
        <w:rPr>
          <w:rFonts w:ascii="Times New Roman" w:hAnsi="Times New Roman"/>
          <w:sz w:val="28"/>
          <w:lang w:val="ru-RU"/>
        </w:rPr>
        <w:t>Басинский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в 2002 году.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Итак, мы с Вами разобрали, чем занимается наука патологическая анат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мия. Но любая наука лишь только тогда наука, когда ее плоды используются на практ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ке.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Существует практическая специальность - врач патологоанатом. Чем же з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нимаются врачи этой специальности? Запишите основные задачи службы:   </w:t>
      </w:r>
    </w:p>
    <w:p w:rsidR="00054E17" w:rsidRDefault="00054E17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контроль за качеством лечебно-диагностической работы;</w:t>
      </w:r>
    </w:p>
    <w:p w:rsidR="00054E17" w:rsidRDefault="00054E17">
      <w:pPr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непосредственное участие в диагностике путем ответа биопсий.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Как решается первая задача? Она решается путем сопоставления данных и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тории болезни и данных вскрытия, т.е. традиционное клинико-анатомическое направление, о котором мы уже говорили. При этом на вскр</w:t>
      </w:r>
      <w:r>
        <w:rPr>
          <w:rFonts w:ascii="Times New Roman" w:hAnsi="Times New Roman"/>
          <w:sz w:val="28"/>
          <w:lang w:val="ru-RU"/>
        </w:rPr>
        <w:t>ы</w:t>
      </w:r>
      <w:r>
        <w:rPr>
          <w:rFonts w:ascii="Times New Roman" w:hAnsi="Times New Roman"/>
          <w:sz w:val="28"/>
          <w:lang w:val="ru-RU"/>
        </w:rPr>
        <w:t>тии и клинико-анатомических конференциях идет постоянная учеба, что 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зволяет повысить квалификацию врачей специалистов. В архивах патологоан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томических отделений скапливается в виде протоколов вскрытий объективная информация о заболеваемости, причинах смерти, что позволяет изучать пат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морфоз, а значит в какой-то степени и экологическую обстановку в данном р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гионе.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Вторая задача решается путем гистологического исследования удале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ных во время операций органов и тканей, а также специально полученных от больных кусочков тканей или биопсии. Ведь сейчас благодаря развитию те</w:t>
      </w:r>
      <w:r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 xml:space="preserve">нике биопсию можно взять практически из любого </w:t>
      </w:r>
      <w:r>
        <w:rPr>
          <w:rFonts w:ascii="Times New Roman" w:hAnsi="Times New Roman"/>
          <w:sz w:val="28"/>
          <w:lang w:val="ru-RU"/>
        </w:rPr>
        <w:lastRenderedPageBreak/>
        <w:t>органа. И здесь наиболее важен онкологический аспект. Так, врач-отоларинголог, обнаружив изъязвл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ние в гортани обязательно возьмет биопсию. И если ответ патанатома будет рак, то больному сделают операцию или будут облучать. Но если мы ответим, что это язва туберкулезного происхождения, он назначает консервативное 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чение. Гинеколог при наличии кровотечения у женщин проведет выскаблив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ние матки и материал направит к нам, ожидая нашего ответа. Здесь я хочу ск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зать, что врач любой специальности будет контактировать с врачом патанат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мом.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Таким образом, сейчас Вы четко можете себе представить зачем Вам, как б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дущим врачам-клиницистам нужна патологическая анатомия.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Во-первых, знания патанатомии наряду со знаниями патфизиологии и фармакологии будут являться базой вашего клинического мышления, что явится Вашим отличием от фельдшеров, которые в таком объеме наш предмет не изучают, хотя могут иметь очень хорошую практическую подготовку.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И, во-вторых - знание патанатомии понадобится Вам для контакта с вр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чами патанатомами по ходу Вашей лечебной работы. Более подробно осно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ные аспекты этой работы будут изучаться на 6-ом курсе. А сейчас мы непосредственно пере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дем к изучению общей патологической анатомии. 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 xml:space="preserve">Переходя к изучению общей патологии, мы начинаем с повреждения. Под повреждением или альтерацией следует понимать изменения структуры клеток, межклеточного вещества, тканей и органов, которые сопровождаются нарушением их жизнедеятельности.  </w:t>
      </w:r>
    </w:p>
    <w:p w:rsidR="00054E17" w:rsidRDefault="00054E17">
      <w:pPr>
        <w:pStyle w:val="a3"/>
      </w:pPr>
      <w:r>
        <w:tab/>
      </w:r>
      <w:r>
        <w:rPr>
          <w:u w:val="single"/>
        </w:rPr>
        <w:t>Повреждение представлено двумя видами патологических процессов: дистрофией и некрозом, которые нередко являются последовательными ст</w:t>
      </w:r>
      <w:r>
        <w:rPr>
          <w:u w:val="single"/>
        </w:rPr>
        <w:t>а</w:t>
      </w:r>
      <w:r>
        <w:rPr>
          <w:u w:val="single"/>
        </w:rPr>
        <w:t>диями</w:t>
      </w:r>
      <w:r>
        <w:t xml:space="preserve">.   </w:t>
      </w:r>
    </w:p>
    <w:p w:rsidR="00054E17" w:rsidRDefault="00054E17">
      <w:pPr>
        <w:pStyle w:val="a3"/>
      </w:pPr>
      <w:r>
        <w:tab/>
      </w:r>
      <w:r>
        <w:rPr>
          <w:b/>
        </w:rPr>
        <w:t>Дистрофия</w:t>
      </w:r>
      <w:r>
        <w:t xml:space="preserve"> от греческого </w:t>
      </w:r>
      <w:proofErr w:type="spellStart"/>
      <w:r>
        <w:rPr>
          <w:lang w:val="en-US"/>
        </w:rPr>
        <w:t>dis</w:t>
      </w:r>
      <w:proofErr w:type="spellEnd"/>
      <w:r>
        <w:t xml:space="preserve"> – нарушение и </w:t>
      </w:r>
      <w:proofErr w:type="spellStart"/>
      <w:r>
        <w:rPr>
          <w:lang w:val="en-US"/>
        </w:rPr>
        <w:t>trofo</w:t>
      </w:r>
      <w:proofErr w:type="spellEnd"/>
      <w:r>
        <w:t xml:space="preserve"> – питаю (дословно нарушение питания) – </w:t>
      </w:r>
      <w:r>
        <w:rPr>
          <w:u w:val="single"/>
        </w:rPr>
        <w:t>это сложный патологический процесс в основе котор</w:t>
      </w:r>
      <w:r>
        <w:rPr>
          <w:u w:val="single"/>
        </w:rPr>
        <w:t>о</w:t>
      </w:r>
      <w:r>
        <w:rPr>
          <w:u w:val="single"/>
        </w:rPr>
        <w:t>го лежит нарушение тканевого или (клеточного) метаболизма, ведущее к структурным изменениям.</w:t>
      </w:r>
      <w:r>
        <w:t xml:space="preserve"> Вы, наверное, уже встречались с термином трофика тканей. Так вот, </w:t>
      </w:r>
      <w:r>
        <w:rPr>
          <w:u w:val="single"/>
        </w:rPr>
        <w:t>под трофикой понимают</w:t>
      </w:r>
      <w:r>
        <w:t xml:space="preserve"> совокупность механизмов, которые определяют метаболизм и структурную организацию ткани или клетки, необходимые для выполнения специализир</w:t>
      </w:r>
      <w:r>
        <w:t>о</w:t>
      </w:r>
      <w:r>
        <w:t>ванной функции.</w:t>
      </w:r>
    </w:p>
    <w:p w:rsidR="00054E17" w:rsidRDefault="00054E17">
      <w:pPr>
        <w:pStyle w:val="a3"/>
      </w:pPr>
      <w:r>
        <w:tab/>
        <w:t>Эти механизмы можно подразделить на клеточные и внеклеточные. Кл</w:t>
      </w:r>
      <w:r>
        <w:t>е</w:t>
      </w:r>
      <w:r>
        <w:t>точные механизмы являются свойствами клетки, как саморегулирующейся системы. Здесь Вы должны вспомнить биологию, в частности действие генов регуляторов и генов опер</w:t>
      </w:r>
      <w:r>
        <w:t>а</w:t>
      </w:r>
      <w:r>
        <w:t>торов.</w:t>
      </w:r>
    </w:p>
    <w:p w:rsidR="00054E17" w:rsidRDefault="00054E17">
      <w:pPr>
        <w:pStyle w:val="a3"/>
      </w:pPr>
      <w:r>
        <w:tab/>
      </w:r>
      <w:r>
        <w:rPr>
          <w:u w:val="single"/>
        </w:rPr>
        <w:t>Внеклеточные механизмы регуляции трофики можно условно разделить на транспортные (кровь, лимфа, микроциркуляторное русло) и интегративные (нейроэндокринные и нейрогуморальные)</w:t>
      </w:r>
      <w:r>
        <w:t>. Отсюда становится ясно, что неп</w:t>
      </w:r>
      <w:r>
        <w:t>о</w:t>
      </w:r>
      <w:r>
        <w:t xml:space="preserve">средственной причиной развития дистрофии могут явиться нарушения как клеточных, так и внеклеточных механизмов, которые обеспечивают трофику. А теперь еще раз вернемся к термину </w:t>
      </w:r>
      <w:r>
        <w:lastRenderedPageBreak/>
        <w:t>трофика. Мы сказали, что это совоку</w:t>
      </w:r>
      <w:r>
        <w:t>п</w:t>
      </w:r>
      <w:r>
        <w:t>ность механизмов, которые определяют метаболизм и структурную организ</w:t>
      </w:r>
      <w:r>
        <w:t>а</w:t>
      </w:r>
      <w:r>
        <w:t>цию ткани или клетки необходимые для выполнения специализированной функции.</w:t>
      </w:r>
    </w:p>
    <w:p w:rsidR="00054E17" w:rsidRDefault="00054E17">
      <w:pPr>
        <w:pStyle w:val="a3"/>
      </w:pPr>
      <w:r>
        <w:tab/>
        <w:t>Но из биохимии Вы знаете, что центральным звеном, от которого зав</w:t>
      </w:r>
      <w:r>
        <w:t>и</w:t>
      </w:r>
      <w:r>
        <w:t>сит метаболизм являются ферменты. Так вот главным итогом достижений с</w:t>
      </w:r>
      <w:r>
        <w:t>о</w:t>
      </w:r>
      <w:r>
        <w:t>временной молекулярной биологии явилось установление того факта, что в основе любых видов дистрофических процессов лежат разнообразные нар</w:t>
      </w:r>
      <w:r>
        <w:t>у</w:t>
      </w:r>
      <w:r>
        <w:t>шения ферментных систем клеток и связанные с ними нарушения синтеза бе</w:t>
      </w:r>
      <w:r>
        <w:t>л</w:t>
      </w:r>
      <w:r>
        <w:t xml:space="preserve">ков, жиров, углеводов и других веществ. Таким образом, </w:t>
      </w:r>
      <w:r>
        <w:rPr>
          <w:u w:val="single"/>
        </w:rPr>
        <w:t>в основе различных видов дистрофии лежат ферментопатии, которые приводят к расстройству а</w:t>
      </w:r>
      <w:r>
        <w:rPr>
          <w:u w:val="single"/>
        </w:rPr>
        <w:t>у</w:t>
      </w:r>
      <w:r>
        <w:rPr>
          <w:u w:val="single"/>
        </w:rPr>
        <w:t>торегуляции клетки. Эти ферментопатии могут быть наследственными и пр</w:t>
      </w:r>
      <w:r>
        <w:rPr>
          <w:u w:val="single"/>
        </w:rPr>
        <w:t>и</w:t>
      </w:r>
      <w:r>
        <w:rPr>
          <w:u w:val="single"/>
        </w:rPr>
        <w:t>обретенными</w:t>
      </w:r>
      <w:r>
        <w:t>.</w:t>
      </w:r>
    </w:p>
    <w:p w:rsidR="00054E17" w:rsidRDefault="00054E17">
      <w:pPr>
        <w:pStyle w:val="a3"/>
      </w:pPr>
      <w:r>
        <w:tab/>
        <w:t xml:space="preserve">Наиболее простым примером наследственной ферментопатии являются болезни накопления или </w:t>
      </w:r>
      <w:proofErr w:type="spellStart"/>
      <w:r>
        <w:t>тезаурисизы</w:t>
      </w:r>
      <w:proofErr w:type="spellEnd"/>
      <w:r>
        <w:t xml:space="preserve"> (от греческого слова </w:t>
      </w:r>
      <w:proofErr w:type="spellStart"/>
      <w:r>
        <w:rPr>
          <w:lang w:val="en-US"/>
        </w:rPr>
        <w:t>tesauros</w:t>
      </w:r>
      <w:proofErr w:type="spellEnd"/>
      <w:r>
        <w:t xml:space="preserve"> – запас). Недостаток какого-то фермента приводит к накоплению в тканях продуктов обмена, образовавшихся до блокированной реакции и в то же время продукты последующих реакций, не образ</w:t>
      </w:r>
      <w:r>
        <w:t>у</w:t>
      </w:r>
      <w:r>
        <w:t>ются.</w:t>
      </w:r>
    </w:p>
    <w:p w:rsidR="00054E17" w:rsidRDefault="00054E17">
      <w:pPr>
        <w:pStyle w:val="a3"/>
      </w:pPr>
      <w:r>
        <w:tab/>
        <w:t xml:space="preserve">Вспомним заболевание, которое Вы разбирали на биохимии - </w:t>
      </w:r>
      <w:proofErr w:type="spellStart"/>
      <w:r>
        <w:t>фенилп</w:t>
      </w:r>
      <w:r>
        <w:t>и</w:t>
      </w:r>
      <w:r>
        <w:t>ровиноградную</w:t>
      </w:r>
      <w:proofErr w:type="spellEnd"/>
      <w:r>
        <w:t xml:space="preserve"> олигофрению или болезнь Феллинга. Впервые описано в 1934 году, наследуется по аутосомно-рецессивному типу, встречается у новоро</w:t>
      </w:r>
      <w:r>
        <w:t>ж</w:t>
      </w:r>
      <w:r>
        <w:t xml:space="preserve">денных 1:10000, среди умственно отсталых детей. Такие больные составляют от 2,4% до 4,3%. В 13-15% отмечается кровное родство родителей. В основе лежит дефект фермента </w:t>
      </w:r>
      <w:proofErr w:type="spellStart"/>
      <w:r>
        <w:t>фенилаланингидроксилазы</w:t>
      </w:r>
      <w:proofErr w:type="spellEnd"/>
      <w:r>
        <w:t>, вследствие чего нарушае</w:t>
      </w:r>
      <w:r>
        <w:t>т</w:t>
      </w:r>
      <w:r>
        <w:t>ся переход фенилаланина в тирозин.  Дисбаланс аминокислот приводит к н</w:t>
      </w:r>
      <w:r>
        <w:t>а</w:t>
      </w:r>
      <w:r>
        <w:t>рушению миелинизации мозга и недостаточной продукции адреналина и мел</w:t>
      </w:r>
      <w:r>
        <w:t>а</w:t>
      </w:r>
      <w:r>
        <w:t xml:space="preserve">нина. Дети обычно белокурые и голубоглазые, кожа слабо пигментирована, выражено слабоумие вплоть до дебильности.  </w:t>
      </w:r>
    </w:p>
    <w:p w:rsidR="00054E17" w:rsidRDefault="00054E17">
      <w:pPr>
        <w:pStyle w:val="a3"/>
      </w:pPr>
      <w:r>
        <w:tab/>
        <w:t xml:space="preserve">Итак, этот пример наследственной ферментопатии достаточно прост для понимания механизма возникновения дистрофии. Но Ваши знания биохимии позволяют, я думаю, представить и более тонкие механизмы наследственной ферментопатии. Например, синтез фермента белка с измененной структурой </w:t>
      </w:r>
      <w:r>
        <w:rPr>
          <w:lang w:val="en-US"/>
        </w:rPr>
        <w:t>D</w:t>
      </w:r>
      <w:r>
        <w:t xml:space="preserve"> формы вместо </w:t>
      </w:r>
      <w:r>
        <w:rPr>
          <w:lang w:val="en-US"/>
        </w:rPr>
        <w:t>L</w:t>
      </w:r>
      <w:r>
        <w:t xml:space="preserve"> формы, т.е. с изменением симметрии, или нестойкого соед</w:t>
      </w:r>
      <w:r>
        <w:t>и</w:t>
      </w:r>
      <w:r>
        <w:t>нения, или, например, особенности генетического аппарата клетки, запр</w:t>
      </w:r>
      <w:r>
        <w:t>о</w:t>
      </w:r>
      <w:r>
        <w:t>граммированного на продукцию определенного количества фермента, и тогда при избытке субстрата развивается ферментопатия и, как следствие, дистр</w:t>
      </w:r>
      <w:r>
        <w:t>о</w:t>
      </w:r>
      <w:r>
        <w:t>фия. Видимо, это имеет место при некоторых формах сахарного диабета. Обильная нагрузка углеводов приводит в конце концов к инсулиновой недо</w:t>
      </w:r>
      <w:r>
        <w:t>с</w:t>
      </w:r>
      <w:r>
        <w:t>таточности. И этот пример, кстати, как Вы видите, размывает границу между наследственными и приобретенными ферментоп</w:t>
      </w:r>
      <w:r>
        <w:t>а</w:t>
      </w:r>
      <w:r>
        <w:t xml:space="preserve">тиями.   </w:t>
      </w:r>
    </w:p>
    <w:p w:rsidR="00054E17" w:rsidRDefault="00054E17">
      <w:pPr>
        <w:pStyle w:val="a3"/>
      </w:pPr>
      <w:r>
        <w:t xml:space="preserve"> </w:t>
      </w:r>
      <w:r>
        <w:tab/>
        <w:t xml:space="preserve">С позиций молекулярной биологии, я думаю, Вам понятно и действие ионизирующей радиации, которая за счет образования свободных радикалов нарушает сборку молекул фермента и роль ряда токсических </w:t>
      </w:r>
      <w:r>
        <w:lastRenderedPageBreak/>
        <w:t>веществ, которые действуют по типу конкурентного взаимодействия, например, цианистый к</w:t>
      </w:r>
      <w:r>
        <w:t>а</w:t>
      </w:r>
      <w:r>
        <w:t xml:space="preserve">лий.  </w:t>
      </w:r>
    </w:p>
    <w:p w:rsidR="00054E17" w:rsidRDefault="00054E17">
      <w:pPr>
        <w:pStyle w:val="a3"/>
      </w:pPr>
      <w:r>
        <w:tab/>
        <w:t>В ряде случаев ферментопатии развиваются непосредственно за счет н</w:t>
      </w:r>
      <w:r>
        <w:t>а</w:t>
      </w:r>
      <w:r>
        <w:t>рушения работы транспортных систем. Например, нарушение кровообращения в органе приводит к гипоксии с последующим нарушением ферментных си</w:t>
      </w:r>
      <w:r>
        <w:t>с</w:t>
      </w:r>
      <w:r>
        <w:t xml:space="preserve">тем, клеток.  </w:t>
      </w:r>
    </w:p>
    <w:p w:rsidR="00054E17" w:rsidRDefault="00054E17">
      <w:pPr>
        <w:pStyle w:val="a3"/>
      </w:pPr>
      <w:r>
        <w:tab/>
        <w:t>Ферментопатии возникают также при расстройствах эндокринной и нервной р</w:t>
      </w:r>
      <w:r>
        <w:t>е</w:t>
      </w:r>
      <w:r>
        <w:t xml:space="preserve">гуляции трофики.  </w:t>
      </w:r>
    </w:p>
    <w:p w:rsidR="00054E17" w:rsidRDefault="00054E17">
      <w:pPr>
        <w:pStyle w:val="a3"/>
      </w:pPr>
      <w:r>
        <w:tab/>
        <w:t>А теперь, когда мы подробно разобрали патогенетический механизм возникновения дистрофий, можно дать общий признак, по которому мы отличаем ди</w:t>
      </w:r>
      <w:r>
        <w:t>с</w:t>
      </w:r>
      <w:r>
        <w:t>трофические изменения органов и тканей.</w:t>
      </w:r>
    </w:p>
    <w:p w:rsidR="00054E17" w:rsidRDefault="00054E17">
      <w:pPr>
        <w:pStyle w:val="a3"/>
      </w:pPr>
      <w:r>
        <w:t>З</w:t>
      </w:r>
      <w:r>
        <w:rPr>
          <w:u w:val="single"/>
        </w:rPr>
        <w:t>апишит</w:t>
      </w:r>
      <w:r>
        <w:t>е. При дистрофиях в клетках или в межклеточном веществе накапл</w:t>
      </w:r>
      <w:r>
        <w:t>и</w:t>
      </w:r>
      <w:r>
        <w:t>ваются различные продукты обмена (белки, жиры, углеводы, минералы, вода), которые характеризуются количественными или качественными изменениями в результате н</w:t>
      </w:r>
      <w:r>
        <w:t>а</w:t>
      </w:r>
      <w:r>
        <w:t>рушения ферментативных процессов.</w:t>
      </w:r>
    </w:p>
    <w:p w:rsidR="00054E17" w:rsidRDefault="00054E17">
      <w:pPr>
        <w:pStyle w:val="a3"/>
      </w:pPr>
      <w:r>
        <w:t xml:space="preserve"> </w:t>
      </w:r>
      <w:r>
        <w:tab/>
        <w:t xml:space="preserve">Каким же образом накапливаются эти вещества? </w:t>
      </w:r>
      <w:r>
        <w:rPr>
          <w:u w:val="single"/>
        </w:rPr>
        <w:t>Различают 4 морфогенет</w:t>
      </w:r>
      <w:r>
        <w:rPr>
          <w:u w:val="single"/>
        </w:rPr>
        <w:t>и</w:t>
      </w:r>
      <w:r>
        <w:rPr>
          <w:u w:val="single"/>
        </w:rPr>
        <w:t>ческих механизма, ведущих к развитию дистрофии</w:t>
      </w:r>
      <w:r>
        <w:t xml:space="preserve">:    </w:t>
      </w:r>
    </w:p>
    <w:p w:rsidR="00054E17" w:rsidRDefault="00054E17">
      <w:pPr>
        <w:pStyle w:val="a3"/>
      </w:pPr>
      <w:r>
        <w:tab/>
        <w:t xml:space="preserve">Первый механизм – </w:t>
      </w:r>
      <w:r>
        <w:rPr>
          <w:b/>
          <w:i/>
        </w:rPr>
        <w:t>инфильтрация</w:t>
      </w:r>
      <w:r>
        <w:t xml:space="preserve"> – это избыточное проникновение продуктов обмена из крови и лимфы в клетки или межклеточное вещество с последующим их накоплением в связи с недостаточностью ферментных си</w:t>
      </w:r>
      <w:r>
        <w:t>с</w:t>
      </w:r>
      <w:r>
        <w:t>тем, метаболизирующих эти продукты. Типичным примером инфильтрации является инфильтрация интимы аорты и крупных сосудов холестерином и его эфирами, что лежит в основе такого з</w:t>
      </w:r>
      <w:r>
        <w:t>а</w:t>
      </w:r>
      <w:r>
        <w:t>болевания, как атеросклероз.</w:t>
      </w:r>
    </w:p>
    <w:p w:rsidR="00054E17" w:rsidRDefault="00054E17">
      <w:pPr>
        <w:pStyle w:val="a3"/>
      </w:pPr>
      <w:r>
        <w:tab/>
        <w:t xml:space="preserve">Второй морфогенетический механизм – </w:t>
      </w:r>
      <w:r>
        <w:rPr>
          <w:b/>
          <w:i/>
        </w:rPr>
        <w:t>декомпозиция</w:t>
      </w:r>
      <w:r>
        <w:t xml:space="preserve"> или </w:t>
      </w:r>
      <w:r>
        <w:rPr>
          <w:b/>
          <w:i/>
        </w:rPr>
        <w:t>фанероз</w:t>
      </w:r>
      <w:r>
        <w:t xml:space="preserve"> – это распад ультраструктур клеток и межклеточного вещества, ведущий к н</w:t>
      </w:r>
      <w:r>
        <w:t>а</w:t>
      </w:r>
      <w:r>
        <w:t>рушению тканевого или клеточного метаболизма и накоплению продуктов н</w:t>
      </w:r>
      <w:r>
        <w:t>а</w:t>
      </w:r>
      <w:r>
        <w:t>рушенного обмена в ткани или клетке. Типичным примером этого механизма является жировая дистрофия кардиомиоцитов при дифтерийной интоксик</w:t>
      </w:r>
      <w:r>
        <w:t>а</w:t>
      </w:r>
      <w:r>
        <w:t>ции. Как появляются жировые капли в миокарде в этом случае? За счет расп</w:t>
      </w:r>
      <w:r>
        <w:t>а</w:t>
      </w:r>
      <w:r>
        <w:t>да мембран митохондрий и эргастоплазмы, ведь в их состав входят липопр</w:t>
      </w:r>
      <w:r>
        <w:t>о</w:t>
      </w:r>
      <w:r>
        <w:t xml:space="preserve">теидные комплексы.  </w:t>
      </w:r>
    </w:p>
    <w:p w:rsidR="00054E17" w:rsidRDefault="00054E17">
      <w:pPr>
        <w:pStyle w:val="a3"/>
      </w:pPr>
      <w:r>
        <w:tab/>
        <w:t xml:space="preserve">Третий механизм – </w:t>
      </w:r>
      <w:r>
        <w:rPr>
          <w:b/>
          <w:i/>
        </w:rPr>
        <w:t>извращенный синтез</w:t>
      </w:r>
      <w:r>
        <w:t>. Это синтез веществ в клетках и тканях, которые не встречаются в норме. Типичный пример - амилоидоз. Можно назвать и миеломную болезнь, когда В-клетки, в норме продуциру</w:t>
      </w:r>
      <w:r>
        <w:t>ю</w:t>
      </w:r>
      <w:r>
        <w:t>щие антитела, при опухолевой трансформации продуцируют белки с измене</w:t>
      </w:r>
      <w:r>
        <w:t>н</w:t>
      </w:r>
      <w:r>
        <w:t xml:space="preserve">ной структурой, которые, соединяясь с </w:t>
      </w:r>
      <w:proofErr w:type="spellStart"/>
      <w:r>
        <w:t>мукополисахаридами</w:t>
      </w:r>
      <w:proofErr w:type="spellEnd"/>
      <w:r>
        <w:t>, дают вещество, внешне похоже на крахмал - п</w:t>
      </w:r>
      <w:r>
        <w:t>а</w:t>
      </w:r>
      <w:r>
        <w:t xml:space="preserve">раамилоид. </w:t>
      </w:r>
    </w:p>
    <w:p w:rsidR="00054E17" w:rsidRDefault="00054E17">
      <w:pPr>
        <w:pStyle w:val="a3"/>
      </w:pPr>
      <w:r>
        <w:tab/>
        <w:t xml:space="preserve">Четвертый механизм – </w:t>
      </w:r>
      <w:r>
        <w:rPr>
          <w:b/>
          <w:i/>
        </w:rPr>
        <w:t>трансформация</w:t>
      </w:r>
      <w:r>
        <w:t xml:space="preserve"> – образование продуктов одн</w:t>
      </w:r>
      <w:r>
        <w:t>о</w:t>
      </w:r>
      <w:r>
        <w:t>го вида обмена вместо продуктов другого вида обмена. Например, трансформация комп</w:t>
      </w:r>
      <w:r>
        <w:t>о</w:t>
      </w:r>
      <w:r>
        <w:t>нентов жиров и углеводов в белки.</w:t>
      </w:r>
    </w:p>
    <w:p w:rsidR="00054E17" w:rsidRDefault="00054E17">
      <w:pPr>
        <w:pStyle w:val="a3"/>
      </w:pPr>
      <w:r>
        <w:lastRenderedPageBreak/>
        <w:tab/>
        <w:t>Наиболее часто встречающимися механизмами являются инфильтрация и декомпозиция. Нередко они сочетаются и являются последовательными ст</w:t>
      </w:r>
      <w:r>
        <w:t>а</w:t>
      </w:r>
      <w:r>
        <w:t xml:space="preserve">диями.   </w:t>
      </w:r>
    </w:p>
    <w:p w:rsidR="00054E17" w:rsidRDefault="00054E17">
      <w:pPr>
        <w:pStyle w:val="a3"/>
        <w:jc w:val="center"/>
        <w:rPr>
          <w:u w:val="single"/>
        </w:rPr>
      </w:pPr>
      <w:r>
        <w:rPr>
          <w:u w:val="single"/>
        </w:rPr>
        <w:t xml:space="preserve">Классификация дистрофий </w:t>
      </w:r>
    </w:p>
    <w:p w:rsidR="00054E17" w:rsidRDefault="00054E17">
      <w:pPr>
        <w:pStyle w:val="a3"/>
        <w:numPr>
          <w:ilvl w:val="0"/>
          <w:numId w:val="3"/>
        </w:numPr>
        <w:tabs>
          <w:tab w:val="left" w:pos="360"/>
        </w:tabs>
      </w:pPr>
      <w:r>
        <w:t>В зависимости от того, в каких преимущественно структурах локализуются ди</w:t>
      </w:r>
      <w:r>
        <w:t>с</w:t>
      </w:r>
      <w:r>
        <w:t>трофические изменения их делят на: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Паренхиматозные;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Мезенхимальные;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Смешанные.</w:t>
      </w:r>
    </w:p>
    <w:p w:rsidR="00054E17" w:rsidRDefault="00054E17">
      <w:pPr>
        <w:pStyle w:val="a3"/>
        <w:numPr>
          <w:ilvl w:val="0"/>
          <w:numId w:val="3"/>
        </w:numPr>
        <w:tabs>
          <w:tab w:val="left" w:pos="360"/>
        </w:tabs>
      </w:pPr>
      <w:r>
        <w:t>В зависимости от преобладания нарушений того или иного видов выдел</w:t>
      </w:r>
      <w:r>
        <w:t>я</w:t>
      </w:r>
      <w:r>
        <w:t>ют: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Белковые;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Жировые;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Углеводные;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Минеральные дистрофии.</w:t>
      </w:r>
    </w:p>
    <w:p w:rsidR="00054E17" w:rsidRDefault="00054E17">
      <w:pPr>
        <w:pStyle w:val="a3"/>
        <w:numPr>
          <w:ilvl w:val="0"/>
          <w:numId w:val="3"/>
        </w:numPr>
        <w:tabs>
          <w:tab w:val="left" w:pos="360"/>
        </w:tabs>
      </w:pPr>
      <w:r>
        <w:t>Приобретенные и наследственные.</w:t>
      </w:r>
    </w:p>
    <w:p w:rsidR="00054E17" w:rsidRDefault="00054E17">
      <w:pPr>
        <w:pStyle w:val="a3"/>
        <w:numPr>
          <w:ilvl w:val="0"/>
          <w:numId w:val="3"/>
        </w:numPr>
        <w:tabs>
          <w:tab w:val="left" w:pos="360"/>
        </w:tabs>
      </w:pPr>
      <w:r>
        <w:t xml:space="preserve">В зависимости от распространенности: 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Общие;</w:t>
      </w:r>
    </w:p>
    <w:p w:rsidR="00054E17" w:rsidRDefault="00054E17">
      <w:pPr>
        <w:pStyle w:val="a3"/>
        <w:numPr>
          <w:ilvl w:val="0"/>
          <w:numId w:val="4"/>
        </w:numPr>
        <w:tabs>
          <w:tab w:val="left" w:pos="720"/>
        </w:tabs>
      </w:pPr>
      <w:r>
        <w:t>Местные.</w:t>
      </w:r>
    </w:p>
    <w:p w:rsidR="00054E17" w:rsidRDefault="00054E17">
      <w:pPr>
        <w:pStyle w:val="a3"/>
        <w:ind w:firstLine="709"/>
      </w:pPr>
      <w:r>
        <w:t>Как и любая классификация, эта классификация весьма условна, п</w:t>
      </w:r>
      <w:r>
        <w:t>о</w:t>
      </w:r>
      <w:r>
        <w:t>скольку, например, при нарушении жирового обмена страдает и обмен белков. А об условности деления на приобретенные и наследственные мы уже говор</w:t>
      </w:r>
      <w:r>
        <w:t>и</w:t>
      </w:r>
      <w:r>
        <w:t>ли.</w:t>
      </w:r>
    </w:p>
    <w:p w:rsidR="00054E17" w:rsidRDefault="00054E17">
      <w:pPr>
        <w:pStyle w:val="a3"/>
        <w:ind w:firstLine="709"/>
      </w:pPr>
      <w:r>
        <w:rPr>
          <w:b/>
        </w:rPr>
        <w:t>Паренхиматозные дистрофии</w:t>
      </w:r>
      <w:r>
        <w:t xml:space="preserve"> – </w:t>
      </w:r>
      <w:r>
        <w:rPr>
          <w:u w:val="single"/>
        </w:rPr>
        <w:t>это проявление нарушений метаболи</w:t>
      </w:r>
      <w:r>
        <w:rPr>
          <w:u w:val="single"/>
        </w:rPr>
        <w:t>з</w:t>
      </w:r>
      <w:r>
        <w:rPr>
          <w:u w:val="single"/>
        </w:rPr>
        <w:t>ма в высокоспециализированных клетках. Сюда относятся миокардиоциты, гепатоциты, клетки почечных канальцев, надпочечников. Их делят на белковые (диспротеинозы), жир</w:t>
      </w:r>
      <w:r>
        <w:rPr>
          <w:u w:val="single"/>
        </w:rPr>
        <w:t>о</w:t>
      </w:r>
      <w:r>
        <w:rPr>
          <w:u w:val="single"/>
        </w:rPr>
        <w:t>вые (липидозы) и углеводные</w:t>
      </w:r>
      <w:r>
        <w:t xml:space="preserve">.  </w:t>
      </w:r>
    </w:p>
    <w:p w:rsidR="00054E17" w:rsidRDefault="00054E17">
      <w:pPr>
        <w:pStyle w:val="a3"/>
        <w:ind w:firstLine="709"/>
      </w:pPr>
      <w:r>
        <w:rPr>
          <w:u w:val="single"/>
        </w:rPr>
        <w:t>Сущность паренхиматозных диспротеинозов</w:t>
      </w:r>
      <w:r>
        <w:t xml:space="preserve"> состоит в том, что измен</w:t>
      </w:r>
      <w:r>
        <w:t>я</w:t>
      </w:r>
      <w:r>
        <w:t>ются физико-химические и морфологические свойства белков клетки. Они подвергаются денатурации и коагуляции или наоборот колликвации, что ведет к гидратации цитоплазмы. Если нарушаются связи белков с липидами, то возникает и деструкция мембра</w:t>
      </w:r>
      <w:r>
        <w:t>н</w:t>
      </w:r>
      <w:r>
        <w:t xml:space="preserve">ных структур клетки.   </w:t>
      </w:r>
    </w:p>
    <w:p w:rsidR="00054E17" w:rsidRDefault="00054E17">
      <w:pPr>
        <w:pStyle w:val="a3"/>
        <w:ind w:firstLine="709"/>
      </w:pPr>
      <w:r>
        <w:rPr>
          <w:u w:val="single"/>
        </w:rPr>
        <w:t xml:space="preserve">Самым частым диспротеинозом является </w:t>
      </w:r>
      <w:r>
        <w:rPr>
          <w:b/>
          <w:i/>
          <w:u w:val="single"/>
        </w:rPr>
        <w:t>зернистая дистрофия</w:t>
      </w:r>
      <w:r>
        <w:rPr>
          <w:u w:val="single"/>
        </w:rPr>
        <w:t>.</w:t>
      </w:r>
      <w:r>
        <w:t xml:space="preserve"> Мо</w:t>
      </w:r>
      <w:r>
        <w:t>р</w:t>
      </w:r>
      <w:r>
        <w:t>фологически она характеризуется появлением в цитоплазме большого числа зерен бе</w:t>
      </w:r>
      <w:r>
        <w:t>л</w:t>
      </w:r>
      <w:r>
        <w:t>ковой природы. Встречается в печени, почках, сердце.</w:t>
      </w:r>
    </w:p>
    <w:p w:rsidR="00054E17" w:rsidRDefault="00054E17">
      <w:pPr>
        <w:pStyle w:val="a3"/>
        <w:ind w:firstLine="709"/>
      </w:pPr>
      <w:r>
        <w:rPr>
          <w:u w:val="single"/>
        </w:rPr>
        <w:t>Внешний вид органа.</w:t>
      </w:r>
      <w:r>
        <w:t xml:space="preserve"> Увеличен, имеет дряблую консистенцию, на разр</w:t>
      </w:r>
      <w:r>
        <w:t>е</w:t>
      </w:r>
      <w:r>
        <w:t>зе ткань тусклая, мутная, так называемое мутное набухание органов. Микр</w:t>
      </w:r>
      <w:r>
        <w:t>о</w:t>
      </w:r>
      <w:r>
        <w:t>скопически паренхиматозные клетки увеличиваются, цитоплазма их мутная, богата гранулами или каплями белковой природы. Это можно установить ги</w:t>
      </w:r>
      <w:r>
        <w:t>с</w:t>
      </w:r>
      <w:r>
        <w:t>тохимически реакцией Даниеля и Мелона. Электронно-микроскопически н</w:t>
      </w:r>
      <w:r>
        <w:t>а</w:t>
      </w:r>
      <w:r>
        <w:t>блюдают набухание или вакуолизацию митохондрий, расширение цистерн э</w:t>
      </w:r>
      <w:r>
        <w:t>н</w:t>
      </w:r>
      <w:r>
        <w:t>доплазматической сети.</w:t>
      </w:r>
    </w:p>
    <w:p w:rsidR="00054E17" w:rsidRDefault="00054E17">
      <w:pPr>
        <w:pStyle w:val="a3"/>
        <w:ind w:firstLine="709"/>
      </w:pPr>
      <w:r>
        <w:rPr>
          <w:u w:val="single"/>
        </w:rPr>
        <w:lastRenderedPageBreak/>
        <w:t>Причины зернистой дистрофии</w:t>
      </w:r>
      <w:r>
        <w:t xml:space="preserve"> разнообразны, некоторые виды ра</w:t>
      </w:r>
      <w:r>
        <w:t>с</w:t>
      </w:r>
      <w:r>
        <w:t>стройства кровообращения (стазы, венозное полнокровие). Некоторые инфе</w:t>
      </w:r>
      <w:r>
        <w:t>к</w:t>
      </w:r>
      <w:r>
        <w:t>ции, интоксикации и другие факторы, которые ведут к снижению интенсивн</w:t>
      </w:r>
      <w:r>
        <w:t>о</w:t>
      </w:r>
      <w:r>
        <w:t>сти окислительно-восстановительных процессов, энергетическому дефекту клетки, накоплению в ней кислых продуктов и денатурации белков цитопла</w:t>
      </w:r>
      <w:r>
        <w:t>з</w:t>
      </w:r>
      <w:r>
        <w:t>мы.</w:t>
      </w:r>
    </w:p>
    <w:p w:rsidR="00054E17" w:rsidRDefault="00054E17">
      <w:pPr>
        <w:pStyle w:val="a3"/>
        <w:ind w:firstLine="709"/>
      </w:pPr>
      <w:r>
        <w:rPr>
          <w:u w:val="single"/>
        </w:rPr>
        <w:t>Механизмы инфильтрации</w:t>
      </w:r>
      <w:r>
        <w:t xml:space="preserve"> в почках, декомпозиции в миокарде и тран</w:t>
      </w:r>
      <w:r>
        <w:t>с</w:t>
      </w:r>
      <w:r>
        <w:t>формации в печени, иногда их сочетание. При декомпозиции нарушается и обмен л</w:t>
      </w:r>
      <w:r>
        <w:t>и</w:t>
      </w:r>
      <w:r>
        <w:t>пидов.</w:t>
      </w:r>
    </w:p>
    <w:p w:rsidR="00054E17" w:rsidRDefault="00054E17">
      <w:pPr>
        <w:pStyle w:val="a3"/>
        <w:ind w:firstLine="709"/>
      </w:pPr>
      <w:r>
        <w:rPr>
          <w:u w:val="single"/>
        </w:rPr>
        <w:t>Исход зернистой дистрофии</w:t>
      </w:r>
      <w:r>
        <w:t xml:space="preserve"> различный. В большинстве случаев она о</w:t>
      </w:r>
      <w:r>
        <w:t>б</w:t>
      </w:r>
      <w:r>
        <w:t>ратима, но если вызвавшие ее причины не устранены, возможен ее переход в гиалин</w:t>
      </w:r>
      <w:r>
        <w:t>о</w:t>
      </w:r>
      <w:r>
        <w:t>во-капельную, гидропическую или жировую дистрофию.</w:t>
      </w:r>
    </w:p>
    <w:p w:rsidR="00054E17" w:rsidRDefault="00054E17">
      <w:pPr>
        <w:pStyle w:val="a3"/>
        <w:ind w:firstLine="709"/>
      </w:pPr>
      <w:r>
        <w:rPr>
          <w:u w:val="single"/>
        </w:rPr>
        <w:t>Функциональное значение</w:t>
      </w:r>
      <w:r>
        <w:t xml:space="preserve"> невелико и может проявиться в ослаблении фун</w:t>
      </w:r>
      <w:r>
        <w:t>к</w:t>
      </w:r>
      <w:r>
        <w:t>ции пораженных органов.</w:t>
      </w:r>
    </w:p>
    <w:p w:rsidR="00054E17" w:rsidRDefault="00054E17">
      <w:pPr>
        <w:pStyle w:val="a3"/>
        <w:ind w:firstLine="709"/>
      </w:pPr>
      <w:r>
        <w:t>Например, у больных с гнойной ангиной вследствии интоксикации м</w:t>
      </w:r>
      <w:r>
        <w:t>о</w:t>
      </w:r>
      <w:r>
        <w:t>жет появиться транзиторная протеинурия. В западной литературе есть точка зрения, что зернистую дистрофию не следует относить к повреждению, по их мнению, это признак гиперфункции кл</w:t>
      </w:r>
      <w:r>
        <w:t>е</w:t>
      </w:r>
      <w:r>
        <w:t xml:space="preserve">ток.  </w:t>
      </w:r>
    </w:p>
    <w:p w:rsidR="00054E17" w:rsidRDefault="00054E17">
      <w:pPr>
        <w:pStyle w:val="a3"/>
        <w:ind w:firstLine="709"/>
        <w:rPr>
          <w:u w:val="single"/>
        </w:rPr>
      </w:pPr>
      <w:r>
        <w:rPr>
          <w:u w:val="single"/>
        </w:rPr>
        <w:t xml:space="preserve">К паренхиматозным </w:t>
      </w:r>
      <w:proofErr w:type="spellStart"/>
      <w:r>
        <w:rPr>
          <w:u w:val="single"/>
        </w:rPr>
        <w:t>диспротеинозам</w:t>
      </w:r>
      <w:proofErr w:type="spellEnd"/>
      <w:r>
        <w:rPr>
          <w:u w:val="single"/>
        </w:rPr>
        <w:t xml:space="preserve"> относятся также гиалиново-капельная дистрофия, гидропическая дистрофия и роговая ди</w:t>
      </w:r>
      <w:r>
        <w:rPr>
          <w:u w:val="single"/>
        </w:rPr>
        <w:t>с</w:t>
      </w:r>
      <w:r>
        <w:rPr>
          <w:u w:val="single"/>
        </w:rPr>
        <w:t xml:space="preserve">трофия. </w:t>
      </w:r>
    </w:p>
    <w:p w:rsidR="00054E17" w:rsidRDefault="007B6AE3">
      <w:pPr>
        <w:pStyle w:val="a3"/>
        <w:ind w:firstLine="709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1442085</wp:posOffset>
            </wp:positionV>
            <wp:extent cx="3060065" cy="2012950"/>
            <wp:effectExtent l="19050" t="0" r="6985" b="0"/>
            <wp:wrapSquare wrapText="bothSides"/>
            <wp:docPr id="7" name="Рисунок 7" descr="D:\Патология\WebPath\WebPath\jpeg1\RENAL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атология\WebPath\WebPath\jpeg1\RENAL02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7">
        <w:t>При гиалиново-капельной дистрофии в цитоплазме клеток появляются гиалиновые капли, при гидропической дистрофии идет увеличение объема клеток за счет гидратации цитоплазмы и появлением вакуолей, содержащих прозрачную жидкость. Исходом каждой из них может быть некроз (гибель) клетки: коагуляционный фокальный или тотальный при гиалиново-капельной дистр</w:t>
      </w:r>
      <w:r w:rsidR="00054E17">
        <w:t>о</w:t>
      </w:r>
      <w:r w:rsidR="00054E17">
        <w:t xml:space="preserve">фии и колликвационный фокальный (баллонная дистрофия) или тотальный - при гидропической дистрофии (рис.5). </w:t>
      </w:r>
    </w:p>
    <w:p w:rsidR="00054E17" w:rsidRDefault="00054E17">
      <w:pPr>
        <w:pStyle w:val="a3"/>
        <w:ind w:firstLine="709"/>
      </w:pPr>
    </w:p>
    <w:p w:rsidR="00054E17" w:rsidRDefault="00054E17">
      <w:pPr>
        <w:pStyle w:val="2"/>
        <w:jc w:val="left"/>
        <w:rPr>
          <w:sz w:val="24"/>
        </w:rPr>
      </w:pPr>
      <w:r>
        <w:rPr>
          <w:b/>
          <w:sz w:val="24"/>
        </w:rPr>
        <w:t>Рис.5</w:t>
      </w:r>
      <w:r>
        <w:rPr>
          <w:sz w:val="24"/>
        </w:rPr>
        <w:t xml:space="preserve"> Острый тубулярный не</w:t>
      </w:r>
      <w:r>
        <w:rPr>
          <w:sz w:val="24"/>
        </w:rPr>
        <w:t>к</w:t>
      </w:r>
      <w:r>
        <w:rPr>
          <w:sz w:val="24"/>
        </w:rPr>
        <w:t>роз:</w:t>
      </w:r>
    </w:p>
    <w:p w:rsidR="00054E17" w:rsidRDefault="00054E17">
      <w:pPr>
        <w:pStyle w:val="2"/>
        <w:jc w:val="left"/>
        <w:rPr>
          <w:sz w:val="24"/>
        </w:rPr>
      </w:pPr>
      <w:r>
        <w:rPr>
          <w:sz w:val="24"/>
        </w:rPr>
        <w:t>переход гидропической дистрофии эпителия почечных канальцев (крупные в</w:t>
      </w:r>
      <w:r>
        <w:rPr>
          <w:sz w:val="24"/>
        </w:rPr>
        <w:t>а</w:t>
      </w:r>
      <w:r>
        <w:rPr>
          <w:sz w:val="24"/>
        </w:rPr>
        <w:t>куоли) в некроз, о чем свидетельствуют явления кариопикн</w:t>
      </w:r>
      <w:r>
        <w:rPr>
          <w:sz w:val="24"/>
        </w:rPr>
        <w:t>о</w:t>
      </w:r>
      <w:r>
        <w:rPr>
          <w:sz w:val="24"/>
        </w:rPr>
        <w:t>за (мелкие темные ядра).</w:t>
      </w:r>
    </w:p>
    <w:p w:rsidR="00054E17" w:rsidRDefault="00054E17">
      <w:pPr>
        <w:pStyle w:val="a3"/>
        <w:ind w:firstLine="709"/>
      </w:pPr>
    </w:p>
    <w:p w:rsidR="00054E17" w:rsidRDefault="007B6AE3">
      <w:pPr>
        <w:pStyle w:val="a3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1717675</wp:posOffset>
            </wp:positionV>
            <wp:extent cx="3113405" cy="20447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7">
        <w:t>Механизм развития гиалиново-капельной дистрофии связан с резорбц</w:t>
      </w:r>
      <w:r w:rsidR="00054E17">
        <w:t>и</w:t>
      </w:r>
      <w:r w:rsidR="00054E17">
        <w:t>ей грубодисперсных белков  и инфильтрацией ими клетки или извращенным синтезом белков клеткой с последующим разрушением ее ультраструктур. В почках этот вид дистрофии встречается в эпителии канальцев при различных нефр</w:t>
      </w:r>
      <w:r w:rsidR="00054E17">
        <w:t>о</w:t>
      </w:r>
      <w:r w:rsidR="00054E17">
        <w:t>патиях, осложняющихся нефротическим си</w:t>
      </w:r>
      <w:r w:rsidR="00054E17">
        <w:t>н</w:t>
      </w:r>
      <w:r w:rsidR="00054E17">
        <w:t xml:space="preserve">дромом. При этом </w:t>
      </w:r>
      <w:r w:rsidR="00054E17">
        <w:lastRenderedPageBreak/>
        <w:t>накопление белковых включений в цитоплазме и ее дес</w:t>
      </w:r>
      <w:r w:rsidR="00054E17">
        <w:t>т</w:t>
      </w:r>
      <w:r w:rsidR="00054E17">
        <w:t>рукция обусловлены несостоятельностью вакуолярно-лизосомального аппар</w:t>
      </w:r>
      <w:r w:rsidR="00054E17">
        <w:t>а</w:t>
      </w:r>
      <w:r w:rsidR="00054E17">
        <w:t xml:space="preserve">та </w:t>
      </w:r>
      <w:proofErr w:type="spellStart"/>
      <w:r w:rsidR="00054E17">
        <w:t>реабсорбции</w:t>
      </w:r>
      <w:proofErr w:type="spellEnd"/>
      <w:r w:rsidR="00054E17">
        <w:t xml:space="preserve"> белка в условиях повышенной порозности </w:t>
      </w:r>
      <w:proofErr w:type="spellStart"/>
      <w:r w:rsidR="00054E17">
        <w:t>гломерулярного</w:t>
      </w:r>
      <w:proofErr w:type="spellEnd"/>
      <w:r w:rsidR="00054E17">
        <w:t xml:space="preserve"> фильтра. В печени при алкогольном гепатите и первичном </w:t>
      </w:r>
      <w:proofErr w:type="spellStart"/>
      <w:r w:rsidR="00054E17">
        <w:t>билиарном</w:t>
      </w:r>
      <w:proofErr w:type="spellEnd"/>
      <w:r w:rsidR="00054E17">
        <w:t xml:space="preserve"> циррозе  встречаются гиалиноподобные тельца </w:t>
      </w:r>
      <w:proofErr w:type="spellStart"/>
      <w:r w:rsidR="00054E17">
        <w:t>Ма</w:t>
      </w:r>
      <w:r w:rsidR="00054E17">
        <w:t>л</w:t>
      </w:r>
      <w:r w:rsidR="00054E17">
        <w:t>лори</w:t>
      </w:r>
      <w:proofErr w:type="spellEnd"/>
      <w:r w:rsidR="00054E17">
        <w:t xml:space="preserve"> (Рис.6).</w:t>
      </w:r>
    </w:p>
    <w:p w:rsidR="00054E17" w:rsidRDefault="00054E17">
      <w:pPr>
        <w:pStyle w:val="a3"/>
        <w:ind w:firstLine="709"/>
      </w:pPr>
    </w:p>
    <w:p w:rsidR="00054E17" w:rsidRDefault="00054E17">
      <w:pPr>
        <w:pStyle w:val="a3"/>
        <w:jc w:val="left"/>
        <w:rPr>
          <w:sz w:val="24"/>
        </w:rPr>
      </w:pPr>
      <w:r>
        <w:rPr>
          <w:b/>
          <w:sz w:val="24"/>
        </w:rPr>
        <w:t>Рис.6</w:t>
      </w:r>
      <w:r>
        <w:rPr>
          <w:sz w:val="24"/>
        </w:rPr>
        <w:t xml:space="preserve">. Алкогольный гепатит:  тельца </w:t>
      </w:r>
      <w:proofErr w:type="spellStart"/>
      <w:r>
        <w:rPr>
          <w:sz w:val="24"/>
        </w:rPr>
        <w:t>Ма</w:t>
      </w:r>
      <w:r>
        <w:rPr>
          <w:sz w:val="24"/>
        </w:rPr>
        <w:t>л</w:t>
      </w:r>
      <w:r>
        <w:rPr>
          <w:sz w:val="24"/>
        </w:rPr>
        <w:t>лори</w:t>
      </w:r>
      <w:proofErr w:type="spellEnd"/>
      <w:r>
        <w:rPr>
          <w:sz w:val="24"/>
        </w:rPr>
        <w:t>.</w:t>
      </w:r>
    </w:p>
    <w:p w:rsidR="00054E17" w:rsidRDefault="00054E17">
      <w:pPr>
        <w:pStyle w:val="a3"/>
        <w:ind w:firstLine="709"/>
      </w:pPr>
    </w:p>
    <w:p w:rsidR="00054E17" w:rsidRDefault="00054E17">
      <w:pPr>
        <w:pStyle w:val="a3"/>
        <w:ind w:firstLine="709"/>
        <w:rPr>
          <w:u w:val="single"/>
        </w:rPr>
      </w:pPr>
      <w:proofErr w:type="spellStart"/>
      <w:r>
        <w:t>Гидропическая</w:t>
      </w:r>
      <w:proofErr w:type="spellEnd"/>
      <w:r>
        <w:t xml:space="preserve"> дистрофия эпителия почечных канальцев связана с н</w:t>
      </w:r>
      <w:r>
        <w:t>а</w:t>
      </w:r>
      <w:r>
        <w:t>рушением водно-электролитного баланса и белкового обмена, что ведет к н</w:t>
      </w:r>
      <w:r>
        <w:t>а</w:t>
      </w:r>
      <w:r w:rsidR="007C2F0C">
        <w:t>рушению коллоидно-осмо</w:t>
      </w:r>
      <w:r>
        <w:t>тического давления в клетке. Нарушение проница</w:t>
      </w:r>
      <w:r>
        <w:t>е</w:t>
      </w:r>
      <w:r>
        <w:t xml:space="preserve">мости мембран сопровождается их распадом, изменяется </w:t>
      </w:r>
      <w:r>
        <w:rPr>
          <w:lang w:val="en-US"/>
        </w:rPr>
        <w:t>PH</w:t>
      </w:r>
      <w:r>
        <w:t xml:space="preserve"> цитоплазмы, а</w:t>
      </w:r>
      <w:r>
        <w:t>к</w:t>
      </w:r>
      <w:r>
        <w:t>тивируется гидролитические ферменты лизосом, которые разрывают внутр</w:t>
      </w:r>
      <w:r>
        <w:t>и</w:t>
      </w:r>
      <w:r>
        <w:t>молекулярные связи с присоединением воды. Причинами гидропической ди</w:t>
      </w:r>
      <w:r>
        <w:t>с</w:t>
      </w:r>
      <w:r>
        <w:t>трофии эпителия почечных канальцев также может быть нефротический си</w:t>
      </w:r>
      <w:r>
        <w:t>н</w:t>
      </w:r>
      <w:r>
        <w:t xml:space="preserve">дром. В гепатоцитах она встречается при вирусном и токсическом гепатитах, в коже при инфекционных высыпаниях (герпес, оспа). </w:t>
      </w:r>
    </w:p>
    <w:p w:rsidR="00054E17" w:rsidRDefault="00054E17">
      <w:pPr>
        <w:pStyle w:val="a3"/>
        <w:ind w:firstLine="709"/>
      </w:pPr>
      <w:r>
        <w:rPr>
          <w:u w:val="single"/>
        </w:rPr>
        <w:t xml:space="preserve">К наследственным паренхиматозным диспротеинозам относят: цистиноз, тирозиноз и </w:t>
      </w:r>
      <w:proofErr w:type="spellStart"/>
      <w:r>
        <w:rPr>
          <w:u w:val="single"/>
        </w:rPr>
        <w:t>фенилпировиноградную</w:t>
      </w:r>
      <w:proofErr w:type="spellEnd"/>
      <w:r>
        <w:rPr>
          <w:u w:val="single"/>
        </w:rPr>
        <w:t xml:space="preserve"> олигофрению, которые связаны с наследственным нарушением метаб</w:t>
      </w:r>
      <w:r>
        <w:rPr>
          <w:u w:val="single"/>
        </w:rPr>
        <w:t>о</w:t>
      </w:r>
      <w:r>
        <w:rPr>
          <w:u w:val="single"/>
        </w:rPr>
        <w:t>лизма аминокислот</w:t>
      </w:r>
      <w:r>
        <w:t xml:space="preserve">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b/>
          <w:sz w:val="28"/>
          <w:u w:val="single"/>
          <w:lang w:val="ru-RU"/>
        </w:rPr>
        <w:t>Липидозы</w:t>
      </w:r>
      <w:r>
        <w:rPr>
          <w:rFonts w:ascii="Times New Roman" w:hAnsi="Times New Roman"/>
          <w:sz w:val="28"/>
          <w:u w:val="single"/>
          <w:lang w:val="ru-RU"/>
        </w:rPr>
        <w:t xml:space="preserve"> (паренхиматозные жировые дистрофии)</w:t>
      </w:r>
      <w:r>
        <w:rPr>
          <w:rFonts w:ascii="Times New Roman" w:hAnsi="Times New Roman"/>
          <w:sz w:val="28"/>
          <w:lang w:val="ru-RU"/>
        </w:rPr>
        <w:t xml:space="preserve">.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В цитоплазме клеток содержатся липиды, связанные с белками - лип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протеиды, которые входят в состав мембранных структур клетки. Кроме того, в цитоплазме могут встречаться и нейтральные жиры, являющиеся сложными эфирами глицерина и жирных кислот. Качественными окрасками на жиры я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 xml:space="preserve">ляются окраска суданом и осмиевой кислотой.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В качестве примера на лекции мы разберем паренхиматозную жировую дистрофию миокарда.</w:t>
      </w:r>
      <w:r>
        <w:rPr>
          <w:rFonts w:ascii="Times New Roman" w:hAnsi="Times New Roman"/>
          <w:sz w:val="28"/>
          <w:lang w:val="ru-RU"/>
        </w:rPr>
        <w:t xml:space="preserve"> Она характеризуется появлением в мышечных клетках мельчайших жировых капель (пылевидное ожирение). При нарастании измен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ний (мелкокапельное ожирение), эти капли замещают цитоплазму. Большинс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во митохондрий распадается, поперечная исчерченность исчезает. Процесс имеет очаговый характер и наблюдается в группах мышечных клеток по ходу венозного колена капилл</w:t>
      </w:r>
      <w:r>
        <w:rPr>
          <w:rFonts w:ascii="Times New Roman" w:hAnsi="Times New Roman"/>
          <w:sz w:val="28"/>
          <w:lang w:val="ru-RU"/>
        </w:rPr>
        <w:t>я</w:t>
      </w:r>
      <w:r>
        <w:rPr>
          <w:rFonts w:ascii="Times New Roman" w:hAnsi="Times New Roman"/>
          <w:sz w:val="28"/>
          <w:lang w:val="ru-RU"/>
        </w:rPr>
        <w:t xml:space="preserve">ра. 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Внешний вид</w:t>
      </w:r>
      <w:r>
        <w:rPr>
          <w:rFonts w:ascii="Times New Roman" w:hAnsi="Times New Roman"/>
          <w:sz w:val="28"/>
          <w:lang w:val="ru-RU"/>
        </w:rPr>
        <w:t xml:space="preserve">. Если процесс выражен слабо, то его можно обнаружить лишь только под микроскопом, используя качественную окраску на жир </w:t>
      </w:r>
      <w:proofErr w:type="spellStart"/>
      <w:r>
        <w:rPr>
          <w:rFonts w:ascii="Times New Roman" w:hAnsi="Times New Roman"/>
          <w:sz w:val="28"/>
          <w:lang w:val="ru-RU"/>
        </w:rPr>
        <w:t>суд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ном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  <w:lang w:val="ru-RU"/>
        </w:rPr>
        <w:t>. Если процесс выражен сильно, то макроскопически обозначается как «Тигровое сердце» (желтые полоски под эндокардом по ходу папиллярных мышц).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Причины</w:t>
      </w:r>
      <w:r>
        <w:rPr>
          <w:rFonts w:ascii="Times New Roman" w:hAnsi="Times New Roman"/>
          <w:sz w:val="28"/>
          <w:lang w:val="ru-RU"/>
        </w:rPr>
        <w:t>. Чаще кислородное голодание, отсюда встречается при забол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ваниях сердечно-сосудистой системы в стадии декомпенсации, болезнях ле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 xml:space="preserve">ких, анемиях. При этом в условиях гипоксии в первую очередь страдают те отделы, которые функционально наиболее </w:t>
      </w:r>
      <w:r>
        <w:rPr>
          <w:rFonts w:ascii="Times New Roman" w:hAnsi="Times New Roman"/>
          <w:sz w:val="28"/>
          <w:lang w:val="ru-RU"/>
        </w:rPr>
        <w:lastRenderedPageBreak/>
        <w:t>напряжены. Например, при пороках сердца в первую очередь страдают те отделы, которые подверглись гипертр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фии.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Развитие жировой дистрофии миокарда связывают с тремя механизм</w:t>
      </w:r>
      <w:r>
        <w:rPr>
          <w:rFonts w:ascii="Times New Roman" w:hAnsi="Times New Roman"/>
          <w:sz w:val="28"/>
          <w:u w:val="single"/>
          <w:lang w:val="ru-RU"/>
        </w:rPr>
        <w:t>а</w:t>
      </w:r>
      <w:r>
        <w:rPr>
          <w:rFonts w:ascii="Times New Roman" w:hAnsi="Times New Roman"/>
          <w:sz w:val="28"/>
          <w:u w:val="single"/>
          <w:lang w:val="ru-RU"/>
        </w:rPr>
        <w:t>ми</w:t>
      </w:r>
      <w:r>
        <w:rPr>
          <w:rFonts w:ascii="Times New Roman" w:hAnsi="Times New Roman"/>
          <w:sz w:val="28"/>
          <w:lang w:val="ru-RU"/>
        </w:rPr>
        <w:t>: 1) повышенным поступлением жирных кислот в кардиомиоциты; 2) нар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>шением обмена жиров и 3) распадом липопротеидных комплексов мембра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ных структур клетки. Это реализуется путем инфильтрации и декомпозиции. При этом основное значение декомпозиции состоит не в высвобождении 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пидов из липопротеидных комплексов, а в деструкции митохондрий, что ведет к нарушению окисления жи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ных кислот в клетке.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Исход паренхиматозной жировой дистрофии миокарда</w:t>
      </w:r>
      <w:r>
        <w:rPr>
          <w:rFonts w:ascii="Times New Roman" w:hAnsi="Times New Roman"/>
          <w:sz w:val="28"/>
          <w:lang w:val="ru-RU"/>
        </w:rPr>
        <w:t xml:space="preserve"> зависит от степ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 xml:space="preserve">ни ее выраженности. Начальные изменения обратимы, глубокие ведут к гибели органа.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О жировой дистрофии почек</w:t>
      </w:r>
      <w:r>
        <w:rPr>
          <w:rFonts w:ascii="Times New Roman" w:hAnsi="Times New Roman"/>
          <w:sz w:val="28"/>
          <w:lang w:val="ru-RU"/>
        </w:rPr>
        <w:t xml:space="preserve"> говорят в тех случаях, когда липиды (не</w:t>
      </w:r>
      <w:r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>тральные жиры, холестерин, фосфолипиды) появляются в эпителии канальцев главных отделов нефрона - проксимальных и дистальных. Наиболее часто ди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трофия почек встречается при нефротическом синдроме и хронической почечной недостаточн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сти, реже - при инфекциях и интоксикациях.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Жировая паренхиматозная дистрофия печени</w:t>
      </w:r>
      <w:r>
        <w:rPr>
          <w:rFonts w:ascii="Times New Roman" w:hAnsi="Times New Roman"/>
          <w:sz w:val="28"/>
          <w:lang w:val="ru-RU"/>
        </w:rPr>
        <w:t xml:space="preserve"> встречается наиболее ча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то. Биохимическими механизмами, которые являются причиной накопления в гепатоцитах нейтральных жиров можно назвать следующие: 1) при чрезмерном поступлении в клетку жирных кислот или повышенном их синтезе в гепатоц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те, что создает относительный дефицит ферментов; 2) при воздействии на клетку токсичных веществ, блокирующих окисление жирных кислот; 3) при недостаточном поступлении в гепатоциты аминокислот, необходимых для синтеза фосфолипидов и липопроте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дов.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Отсюда следует, что жировая дистрофия печени может развиваться: 1) при состояниях, для которых характерен высокий уровень жирных кислот в плазме крови (алкоголизм, сахарный диабет, общее ожирение и др.); 2) во</w:t>
      </w:r>
      <w:r>
        <w:rPr>
          <w:rFonts w:ascii="Times New Roman" w:hAnsi="Times New Roman"/>
          <w:sz w:val="28"/>
          <w:lang w:val="ru-RU"/>
        </w:rPr>
        <w:t>з</w:t>
      </w:r>
      <w:r>
        <w:rPr>
          <w:rFonts w:ascii="Times New Roman" w:hAnsi="Times New Roman"/>
          <w:sz w:val="28"/>
          <w:lang w:val="ru-RU"/>
        </w:rPr>
        <w:t>действии на гепатоциты токсичных веществ (этанол, четыреххлористый угл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род, фосфор и др.); 3) нарушении питания в связи с недостатком белка в пище (алипотропное ожирение печени) или заболеваниями желудочно-кишечного тракта; 4) генетических дефектах ферментов, участвующих в жировом обмене (насле</w:t>
      </w: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ственные липидозы).</w:t>
      </w:r>
    </w:p>
    <w:p w:rsidR="00054E17" w:rsidRDefault="007B6AE3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221615</wp:posOffset>
            </wp:positionV>
            <wp:extent cx="3067050" cy="201422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E17">
        <w:rPr>
          <w:rFonts w:ascii="Times New Roman" w:hAnsi="Times New Roman"/>
          <w:sz w:val="28"/>
          <w:lang w:val="ru-RU"/>
        </w:rPr>
        <w:tab/>
        <w:t xml:space="preserve">Отложения жира в печени могут быть очаговыми и диффузными (Рис.7). По интенсивности выделяют пылевидное, мелкокапельное и крупнокапельное ожирение гепатоцитов (Рис.6).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</w:p>
    <w:p w:rsidR="00054E17" w:rsidRDefault="00054E17">
      <w:pPr>
        <w:pStyle w:val="a4"/>
        <w:spacing w:line="240" w:lineRule="auto"/>
        <w:ind w:firstLine="0"/>
        <w:jc w:val="left"/>
        <w:rPr>
          <w:sz w:val="24"/>
        </w:rPr>
      </w:pPr>
      <w:r>
        <w:rPr>
          <w:b/>
          <w:sz w:val="24"/>
        </w:rPr>
        <w:t>Рис.7.</w:t>
      </w:r>
      <w:r>
        <w:rPr>
          <w:sz w:val="24"/>
        </w:rPr>
        <w:t xml:space="preserve"> Хронический жировой </w:t>
      </w:r>
      <w:proofErr w:type="spellStart"/>
      <w:r>
        <w:rPr>
          <w:sz w:val="24"/>
        </w:rPr>
        <w:t>геп</w:t>
      </w:r>
      <w:r>
        <w:rPr>
          <w:sz w:val="24"/>
        </w:rPr>
        <w:t>а</w:t>
      </w:r>
      <w:r>
        <w:rPr>
          <w:sz w:val="24"/>
        </w:rPr>
        <w:t>тоз</w:t>
      </w:r>
      <w:proofErr w:type="spellEnd"/>
      <w:r>
        <w:rPr>
          <w:sz w:val="24"/>
        </w:rPr>
        <w:t>: печень увеличена в размерах,  на разр</w:t>
      </w:r>
      <w:r>
        <w:rPr>
          <w:sz w:val="24"/>
        </w:rPr>
        <w:t>е</w:t>
      </w:r>
      <w:r>
        <w:rPr>
          <w:sz w:val="24"/>
        </w:rPr>
        <w:t>зе бледно-желтого цвета.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 прекращении действия повреждающего фактора (о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мена алкоголя) возможно восстановление нормальной структуры. Крупнокапельное ожирение ведет к гибели гепатоцитов, мезенхимальной реакции и развитию фиброза с исходом в цирроз.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Имеется группа наследственных системных липидозов (болезни нако</w:t>
      </w:r>
      <w:r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  <w:lang w:val="ru-RU"/>
        </w:rPr>
        <w:t>ления). Сюда относят: цереброзидлипидоз (болезнь Гоше), сфингомиелинл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пидоз (болезнь Ниманна-Пика), ганглиозидлипидоз (болезнь Тея-Сакса), ген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рализованный ганглиозидоз (болезнь Нормана-Ландинга) и др. При этих заб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леваниях имеется наследственный дефицит какого-либо фермента. Например, при болезни Гоше - </w:t>
      </w:r>
      <w:proofErr w:type="spellStart"/>
      <w:r>
        <w:rPr>
          <w:rFonts w:ascii="Times New Roman" w:hAnsi="Times New Roman"/>
          <w:sz w:val="28"/>
          <w:lang w:val="ru-RU"/>
        </w:rPr>
        <w:t>глюкоцереброзидазы</w:t>
      </w:r>
      <w:proofErr w:type="spellEnd"/>
      <w:r>
        <w:rPr>
          <w:rFonts w:ascii="Times New Roman" w:hAnsi="Times New Roman"/>
          <w:sz w:val="28"/>
          <w:lang w:val="ru-RU"/>
        </w:rPr>
        <w:t>. Чаще всего страдают печень, сел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зенка, костный мозг и центральная нервная система. Морфологическому диа</w:t>
      </w:r>
      <w:r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 xml:space="preserve">нозу помогают обнаруживаемые в тканях характерные для того или иного вида </w:t>
      </w:r>
      <w:proofErr w:type="spellStart"/>
      <w:r>
        <w:rPr>
          <w:rFonts w:ascii="Times New Roman" w:hAnsi="Times New Roman"/>
          <w:sz w:val="28"/>
          <w:lang w:val="ru-RU"/>
        </w:rPr>
        <w:t>липидоза</w:t>
      </w:r>
      <w:proofErr w:type="spellEnd"/>
      <w:r>
        <w:rPr>
          <w:rFonts w:ascii="Times New Roman" w:hAnsi="Times New Roman"/>
          <w:sz w:val="28"/>
          <w:lang w:val="ru-RU"/>
        </w:rPr>
        <w:t xml:space="preserve"> клетки (клетки Гоше, клетки Пика) (рис.8).</w:t>
      </w:r>
    </w:p>
    <w:p w:rsidR="00054E17" w:rsidRDefault="007B6AE3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4"/>
          <w:lang w:val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-233045</wp:posOffset>
            </wp:positionV>
            <wp:extent cx="3074670" cy="219456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E17" w:rsidRPr="007C2F0C" w:rsidRDefault="00054E17">
      <w:pPr>
        <w:jc w:val="both"/>
        <w:rPr>
          <w:rFonts w:ascii="Times New Roman" w:hAnsi="Times New Roman"/>
          <w:noProof/>
          <w:sz w:val="24"/>
          <w:lang w:val="ru-RU"/>
        </w:rPr>
      </w:pPr>
      <w:r w:rsidRPr="007C2F0C">
        <w:rPr>
          <w:rFonts w:ascii="Times New Roman" w:hAnsi="Times New Roman"/>
          <w:b/>
          <w:sz w:val="24"/>
          <w:lang w:val="ru-RU"/>
        </w:rPr>
        <w:t>Рис.8.</w:t>
      </w:r>
      <w:r w:rsidRPr="007C2F0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C2F0C">
        <w:rPr>
          <w:rFonts w:ascii="Times New Roman" w:hAnsi="Times New Roman"/>
          <w:sz w:val="24"/>
          <w:lang w:val="ru-RU"/>
        </w:rPr>
        <w:t>Гликогеноз</w:t>
      </w:r>
      <w:proofErr w:type="spellEnd"/>
      <w:r w:rsidRPr="007C2F0C">
        <w:rPr>
          <w:rFonts w:ascii="Times New Roman" w:hAnsi="Times New Roman"/>
          <w:sz w:val="24"/>
          <w:lang w:val="ru-RU"/>
        </w:rPr>
        <w:t>: бле</w:t>
      </w:r>
      <w:r w:rsidRPr="007C2F0C">
        <w:rPr>
          <w:rFonts w:ascii="Times New Roman" w:hAnsi="Times New Roman"/>
          <w:sz w:val="24"/>
          <w:lang w:val="ru-RU"/>
        </w:rPr>
        <w:t>д</w:t>
      </w:r>
      <w:r w:rsidRPr="007C2F0C">
        <w:rPr>
          <w:rFonts w:ascii="Times New Roman" w:hAnsi="Times New Roman"/>
          <w:sz w:val="24"/>
          <w:lang w:val="ru-RU"/>
        </w:rPr>
        <w:t xml:space="preserve">ные </w:t>
      </w:r>
      <w:proofErr w:type="spellStart"/>
      <w:r w:rsidRPr="007C2F0C">
        <w:rPr>
          <w:rFonts w:ascii="Times New Roman" w:hAnsi="Times New Roman"/>
          <w:sz w:val="24"/>
          <w:lang w:val="ru-RU"/>
        </w:rPr>
        <w:t>вакуолизированные</w:t>
      </w:r>
      <w:proofErr w:type="spellEnd"/>
      <w:r w:rsidRPr="007C2F0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C2F0C">
        <w:rPr>
          <w:rFonts w:ascii="Times New Roman" w:hAnsi="Times New Roman"/>
          <w:sz w:val="24"/>
          <w:lang w:val="ru-RU"/>
        </w:rPr>
        <w:t>гепатоциты</w:t>
      </w:r>
      <w:proofErr w:type="spellEnd"/>
      <w:r w:rsidRPr="007C2F0C">
        <w:rPr>
          <w:rFonts w:ascii="Times New Roman" w:hAnsi="Times New Roman"/>
          <w:sz w:val="24"/>
          <w:lang w:val="ru-RU"/>
        </w:rPr>
        <w:t xml:space="preserve"> с измененными ядрами за счет накопления гликогена. Т</w:t>
      </w:r>
      <w:r w:rsidRPr="007C2F0C">
        <w:rPr>
          <w:rFonts w:ascii="Times New Roman" w:hAnsi="Times New Roman"/>
          <w:sz w:val="24"/>
          <w:lang w:val="ru-RU"/>
        </w:rPr>
        <w:t>а</w:t>
      </w:r>
      <w:r w:rsidRPr="007C2F0C">
        <w:rPr>
          <w:rFonts w:ascii="Times New Roman" w:hAnsi="Times New Roman"/>
          <w:sz w:val="24"/>
          <w:lang w:val="ru-RU"/>
        </w:rPr>
        <w:t>кие изменения могут встречаться при боле</w:t>
      </w:r>
      <w:r w:rsidRPr="007C2F0C">
        <w:rPr>
          <w:rFonts w:ascii="Times New Roman" w:hAnsi="Times New Roman"/>
          <w:sz w:val="24"/>
          <w:lang w:val="ru-RU"/>
        </w:rPr>
        <w:t>з</w:t>
      </w:r>
      <w:r w:rsidRPr="007C2F0C">
        <w:rPr>
          <w:rFonts w:ascii="Times New Roman" w:hAnsi="Times New Roman"/>
          <w:sz w:val="24"/>
          <w:lang w:val="ru-RU"/>
        </w:rPr>
        <w:t xml:space="preserve">нях Гоше и </w:t>
      </w:r>
      <w:proofErr w:type="spellStart"/>
      <w:r w:rsidRPr="007C2F0C">
        <w:rPr>
          <w:rFonts w:ascii="Times New Roman" w:hAnsi="Times New Roman"/>
          <w:sz w:val="24"/>
          <w:lang w:val="ru-RU"/>
        </w:rPr>
        <w:t>Нимана-Пика</w:t>
      </w:r>
      <w:proofErr w:type="spellEnd"/>
      <w:r w:rsidRPr="007C2F0C">
        <w:rPr>
          <w:rFonts w:ascii="Times New Roman" w:hAnsi="Times New Roman"/>
          <w:noProof/>
          <w:sz w:val="24"/>
          <w:lang w:val="ru-RU"/>
        </w:rPr>
        <w:t>.</w:t>
      </w:r>
    </w:p>
    <w:p w:rsidR="00054E17" w:rsidRPr="007C2F0C" w:rsidRDefault="00054E17">
      <w:pPr>
        <w:jc w:val="both"/>
        <w:rPr>
          <w:rFonts w:ascii="Times New Roman" w:hAnsi="Times New Roman"/>
          <w:noProof/>
          <w:sz w:val="24"/>
          <w:lang w:val="ru-RU"/>
        </w:rPr>
      </w:pP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u w:val="single"/>
          <w:lang w:val="ru-RU"/>
        </w:rPr>
        <w:t>Паренхиматозные углеводные дистрофии</w:t>
      </w:r>
      <w:r>
        <w:rPr>
          <w:rFonts w:ascii="Times New Roman" w:hAnsi="Times New Roman"/>
          <w:sz w:val="28"/>
          <w:lang w:val="ru-RU"/>
        </w:rPr>
        <w:t xml:space="preserve"> могут быть связаны с наруш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нием обмена гликогена или гликопротеидов.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 w:rsidRPr="007C2F0C">
        <w:rPr>
          <w:lang w:val="ru-RU"/>
        </w:rPr>
        <w:tab/>
      </w:r>
      <w:r>
        <w:rPr>
          <w:rFonts w:ascii="Times New Roman" w:hAnsi="Times New Roman"/>
          <w:sz w:val="28"/>
          <w:lang w:val="ru-RU"/>
        </w:rPr>
        <w:t>Нарушения обмена гликогена встречаются при сахарном диабете. При этом з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болевании отмечается абсолютная и относительная недостаточность инсулина. Нарушается утилизация глюкозы и синтез гликогена. В результате повышается содержание глюкозы в крови (гипергликемия), появляется глюкоза  в моче (глюкозурия), истощаются запасы гликогена в печени и мышцах. В связи с г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пергликемией и глюкозурией происходит инфильтрация глюкозой </w:t>
      </w:r>
      <w:proofErr w:type="spellStart"/>
      <w:r>
        <w:rPr>
          <w:rFonts w:ascii="Times New Roman" w:hAnsi="Times New Roman"/>
          <w:sz w:val="28"/>
          <w:lang w:val="ru-RU"/>
        </w:rPr>
        <w:t>канальцев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эпителия почек и синтез гликогена в эпителии канальцев, где его в норме не быв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ет.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При нарушении обмена гликопротеидов в клетках накапливаются муц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ны и мукоиды (слизеподобные вещества). Это наблюдается обычно при во</w:t>
      </w: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  <w:lang w:val="ru-RU"/>
        </w:rPr>
        <w:t>палительных процессах в слизистых оболочках. При этом количество слизи, вырабатываемой клетками слизистых оболочек, резко возрастает, изменяются ее физико-химические свойства. Такая слизь может закрывать просветы бро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хов, протоки желез. Иногда продуцируются слизеподобные коллоидные вещ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ства - при коллоидном зобе щитовидной железы. Заканчивается процесс атр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фией слизистых оболочек. Гистохимической окраской на гликопротеиды я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ляется ШИК-реакция.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  <w:t>В историческом плане учение о дистрофиях прошло 3 этапа: макроск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пический, микроскопический и 3-й, который продолжается сейчас - ультр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>микроскопический. При этом 3-й этап все более смещается в сторону биох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мического и генетического анализа дистрофических процессов. Поэтому 3-й период скорее заслуживает название молекулярного, чем ультрамикроскоп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ческого.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Главное, что внесено в учение о дистрофии на современном этапе - это то, что в основе любых морфологических видов дистрофии лежит фермент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патия. И в этом сыграло ведущую роль изучение болезней накопления, этих блестящих экспериме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тов, поставленных самой природой.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Далее, исходя из факта, что все дистрофии в своей основе имеют фе</w:t>
      </w:r>
      <w:r>
        <w:rPr>
          <w:rFonts w:ascii="Times New Roman" w:hAnsi="Times New Roman"/>
          <w:sz w:val="28"/>
          <w:lang w:val="ru-RU"/>
        </w:rPr>
        <w:t>р</w:t>
      </w:r>
      <w:r>
        <w:rPr>
          <w:rFonts w:ascii="Times New Roman" w:hAnsi="Times New Roman"/>
          <w:sz w:val="28"/>
          <w:lang w:val="ru-RU"/>
        </w:rPr>
        <w:t>ментопатию, стала очевидна устарелость традиционного деления дистрофий на белковые, жировые и углеводные. Использование таких методов, как эле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тронная авторадиография и электронная микроскопия показало, что в клетке может существовать и такая ситуация, когда при парциальном, частичном не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розе нормализация ее функции обеспечивается вследствии гиперплазии (ув</w:t>
      </w:r>
      <w:r>
        <w:rPr>
          <w:rFonts w:ascii="Times New Roman" w:hAnsi="Times New Roman"/>
          <w:sz w:val="28"/>
          <w:lang w:val="ru-RU"/>
        </w:rPr>
        <w:t>е</w:t>
      </w:r>
      <w:r>
        <w:rPr>
          <w:rFonts w:ascii="Times New Roman" w:hAnsi="Times New Roman"/>
          <w:sz w:val="28"/>
          <w:lang w:val="ru-RU"/>
        </w:rPr>
        <w:t>личение в количестве) ультраструктур в сохранивши</w:t>
      </w:r>
      <w:r>
        <w:rPr>
          <w:rFonts w:ascii="Times New Roman" w:hAnsi="Times New Roman"/>
          <w:sz w:val="28"/>
          <w:lang w:val="ru-RU"/>
        </w:rPr>
        <w:t>х</w:t>
      </w:r>
      <w:r>
        <w:rPr>
          <w:rFonts w:ascii="Times New Roman" w:hAnsi="Times New Roman"/>
          <w:sz w:val="28"/>
          <w:lang w:val="ru-RU"/>
        </w:rPr>
        <w:t>ся отделах.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Отсюда вытекает следующее положение: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Дистрофически измененная клетка может быть в функциональном отн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шении вполне нормальной или близкой к этому состоянию. Этот факт при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ципиально важен для клиники. Отсюда, деструктивные изменения клеток не всегда входят непосредственно в клиническую симптоматику, которая пре</w:t>
      </w:r>
      <w:r>
        <w:rPr>
          <w:rFonts w:ascii="Times New Roman" w:hAnsi="Times New Roman"/>
          <w:sz w:val="28"/>
          <w:lang w:val="ru-RU"/>
        </w:rPr>
        <w:t>д</w:t>
      </w:r>
      <w:r>
        <w:rPr>
          <w:rFonts w:ascii="Times New Roman" w:hAnsi="Times New Roman"/>
          <w:sz w:val="28"/>
          <w:lang w:val="ru-RU"/>
        </w:rPr>
        <w:t>ставляет собой равнодействующую от диалектического единства между пр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цессами деструкции и регенерации (восстановления). Клиническая картина всегда есть сумма двух слагаемых - дес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>рукции тканей и ее компенсации.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Этим нередко объясняются случаи несоответствия между относительно благополучными данными функциональных исследований и значительно в</w:t>
      </w:r>
      <w:r>
        <w:rPr>
          <w:rFonts w:ascii="Times New Roman" w:hAnsi="Times New Roman"/>
          <w:sz w:val="28"/>
          <w:lang w:val="ru-RU"/>
        </w:rPr>
        <w:t>ы</w:t>
      </w:r>
      <w:r>
        <w:rPr>
          <w:rFonts w:ascii="Times New Roman" w:hAnsi="Times New Roman"/>
          <w:sz w:val="28"/>
          <w:lang w:val="ru-RU"/>
        </w:rPr>
        <w:t>раженными морфологическими изменения органа. Такой спор произошел и у меня с терапевтами, когда я доказывал тяжесть поражения печени на основ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нии морфологии, а они говорили о незначительном изменении печеночных проб. 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Итак, современный этап изучения дистрофий проводится с привлечен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ем методов биохимического и генетического анализа в сочетании с совреме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ными морфологическими методами электронной микроскопии, ультрастру</w:t>
      </w:r>
      <w:r>
        <w:rPr>
          <w:rFonts w:ascii="Times New Roman" w:hAnsi="Times New Roman"/>
          <w:sz w:val="28"/>
          <w:lang w:val="ru-RU"/>
        </w:rPr>
        <w:t>к</w:t>
      </w:r>
      <w:r>
        <w:rPr>
          <w:rFonts w:ascii="Times New Roman" w:hAnsi="Times New Roman"/>
          <w:sz w:val="28"/>
          <w:lang w:val="ru-RU"/>
        </w:rPr>
        <w:t>турометрия, электронная гистохимия и авторадиография. Этот этап будет, по-видимому, долгим и трудным. Но если он позволит провести качественную дифференцировку дистрофий, то обнаружится несколько групп процессов, вполне отличающихся друг от друга в этиологическом, патогенетическом и клинико-анатомическом отношениях, т.е. будут найдены новые заболевания, а, следовательно, будет изменена классификация, появятся новые подходы к диагн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 xml:space="preserve">стике и лечению.  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  <w:t xml:space="preserve">В заключении лекции отмечу, что для западных патологов характерен более упрощенный подход к понятию дистрофии, и приведу раздел учебника </w:t>
      </w:r>
      <w:proofErr w:type="spellStart"/>
      <w:r>
        <w:rPr>
          <w:rFonts w:ascii="Times New Roman" w:hAnsi="Times New Roman"/>
          <w:sz w:val="28"/>
          <w:lang w:val="ru-RU"/>
        </w:rPr>
        <w:t>М.А.Пальцева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и М.Н.Аничкова, написанного по западному образцу. 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 xml:space="preserve">В классической морфологии </w:t>
      </w:r>
      <w:proofErr w:type="spellStart"/>
      <w:r>
        <w:rPr>
          <w:rFonts w:ascii="Times New Roman" w:hAnsi="Times New Roman"/>
          <w:sz w:val="28"/>
          <w:lang w:val="ru-RU"/>
        </w:rPr>
        <w:t>нелетальное</w:t>
      </w:r>
      <w:proofErr w:type="spellEnd"/>
      <w:r>
        <w:rPr>
          <w:rFonts w:ascii="Times New Roman" w:hAnsi="Times New Roman"/>
          <w:sz w:val="28"/>
          <w:lang w:val="ru-RU"/>
        </w:rPr>
        <w:t xml:space="preserve"> повреждение клеток называе</w:t>
      </w:r>
      <w:r>
        <w:rPr>
          <w:rFonts w:ascii="Times New Roman" w:hAnsi="Times New Roman"/>
          <w:sz w:val="28"/>
          <w:lang w:val="ru-RU"/>
        </w:rPr>
        <w:t>т</w:t>
      </w:r>
      <w:r>
        <w:rPr>
          <w:rFonts w:ascii="Times New Roman" w:hAnsi="Times New Roman"/>
          <w:sz w:val="28"/>
          <w:lang w:val="ru-RU"/>
        </w:rPr>
        <w:t xml:space="preserve">ся дистрофией, или обратимым повреждением клеток. </w:t>
      </w:r>
      <w:proofErr w:type="spellStart"/>
      <w:r>
        <w:rPr>
          <w:rFonts w:ascii="Times New Roman" w:hAnsi="Times New Roman"/>
          <w:sz w:val="28"/>
          <w:lang w:val="ru-RU"/>
        </w:rPr>
        <w:t>Светооптически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разл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>чают два вида таких изменений: набухание и жировые изменения.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ab/>
        <w:t>Набухание развивается тогда, когда клетки не способны поддерживать ио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  <w:lang w:val="ru-RU"/>
        </w:rPr>
        <w:t>ный и жидкостный гомеостаз.</w:t>
      </w:r>
    </w:p>
    <w:p w:rsidR="00054E17" w:rsidRDefault="00054E1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Жировые изменения также могут быть признаком обратимого повре</w:t>
      </w:r>
      <w:r>
        <w:rPr>
          <w:rFonts w:ascii="Times New Roman" w:hAnsi="Times New Roman"/>
          <w:sz w:val="28"/>
          <w:lang w:val="ru-RU"/>
        </w:rPr>
        <w:t>ж</w:t>
      </w:r>
      <w:r>
        <w:rPr>
          <w:rFonts w:ascii="Times New Roman" w:hAnsi="Times New Roman"/>
          <w:sz w:val="28"/>
          <w:lang w:val="ru-RU"/>
        </w:rPr>
        <w:t xml:space="preserve">дения клетки. Для них характерно появление мелких или крупных липидных включений в цитоплазме. Они встречаются при </w:t>
      </w:r>
      <w:proofErr w:type="spellStart"/>
      <w:r>
        <w:rPr>
          <w:rFonts w:ascii="Times New Roman" w:hAnsi="Times New Roman"/>
          <w:sz w:val="28"/>
          <w:lang w:val="ru-RU"/>
        </w:rPr>
        <w:t>гипоксических</w:t>
      </w:r>
      <w:proofErr w:type="spellEnd"/>
      <w:r>
        <w:rPr>
          <w:rFonts w:ascii="Times New Roman" w:hAnsi="Times New Roman"/>
          <w:sz w:val="28"/>
          <w:lang w:val="ru-RU"/>
        </w:rPr>
        <w:t xml:space="preserve"> и различных формах токсических повреждений, главным образом в клетках, участвующих или зависящих от обмена жиров, таких как гепатоциты и миокардиоциты.  </w:t>
      </w:r>
    </w:p>
    <w:sectPr w:rsidR="00054E17">
      <w:headerReference w:type="even" r:id="rId16"/>
      <w:headerReference w:type="default" r:id="rId17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17" w:rsidRDefault="00054E17">
      <w:r>
        <w:separator/>
      </w:r>
    </w:p>
  </w:endnote>
  <w:endnote w:type="continuationSeparator" w:id="1">
    <w:p w:rsidR="00054E17" w:rsidRDefault="0005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17" w:rsidRDefault="00054E17">
      <w:r>
        <w:separator/>
      </w:r>
    </w:p>
  </w:footnote>
  <w:footnote w:type="continuationSeparator" w:id="1">
    <w:p w:rsidR="00054E17" w:rsidRDefault="00054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17" w:rsidRDefault="00054E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E17" w:rsidRDefault="00054E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17" w:rsidRDefault="00054E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AE3">
      <w:rPr>
        <w:rStyle w:val="a6"/>
        <w:noProof/>
      </w:rPr>
      <w:t>1</w:t>
    </w:r>
    <w:r>
      <w:rPr>
        <w:rStyle w:val="a6"/>
      </w:rPr>
      <w:fldChar w:fldCharType="end"/>
    </w:r>
  </w:p>
  <w:p w:rsidR="00054E17" w:rsidRDefault="00054E1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C84452"/>
    <w:lvl w:ilvl="0">
      <w:numFmt w:val="decimal"/>
      <w:lvlText w:val="*"/>
      <w:lvlJc w:val="left"/>
    </w:lvl>
  </w:abstractNum>
  <w:abstractNum w:abstractNumId="1">
    <w:nsid w:val="2AE972D1"/>
    <w:multiLevelType w:val="singleLevel"/>
    <w:tmpl w:val="24427FB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2C894542"/>
    <w:multiLevelType w:val="singleLevel"/>
    <w:tmpl w:val="761C80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7C2F0C"/>
    <w:rsid w:val="00054E17"/>
    <w:rsid w:val="007B6AE3"/>
    <w:rsid w:val="007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  <w:lang w:val="ru-RU"/>
    </w:rPr>
  </w:style>
  <w:style w:type="paragraph" w:styleId="2">
    <w:name w:val="Body Text 2"/>
    <w:basedOn w:val="a"/>
    <w:pPr>
      <w:jc w:val="center"/>
    </w:pPr>
    <w:rPr>
      <w:rFonts w:ascii="Times New Roman" w:hAnsi="Times New Roman"/>
      <w:sz w:val="22"/>
      <w:lang w:val="ru-RU"/>
    </w:rPr>
  </w:style>
  <w:style w:type="paragraph" w:styleId="a4">
    <w:name w:val="Body Text Indent"/>
    <w:basedOn w:val="a"/>
    <w:pPr>
      <w:numPr>
        <w:ilvl w:val="12"/>
      </w:numPr>
      <w:spacing w:line="360" w:lineRule="auto"/>
      <w:ind w:firstLine="437"/>
      <w:jc w:val="both"/>
    </w:pPr>
    <w:rPr>
      <w:rFonts w:ascii="Times New Roman" w:hAnsi="Times New Roman"/>
      <w:sz w:val="28"/>
      <w:lang w:val="ru-RU"/>
    </w:rPr>
  </w:style>
  <w:style w:type="paragraph" w:styleId="3">
    <w:name w:val="Body Text 3"/>
    <w:basedOn w:val="a"/>
    <w:pPr>
      <w:spacing w:line="360" w:lineRule="auto"/>
      <w:jc w:val="both"/>
    </w:pPr>
    <w:rPr>
      <w:rFonts w:ascii="Times New Roman" w:hAnsi="Times New Roman"/>
      <w:sz w:val="22"/>
      <w:lang w:val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284"/>
      <w:jc w:val="both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D:\&#1055;&#1072;&#1090;&#1086;&#1083;&#1086;&#1075;&#1080;&#1103;\WebPath\WebPath\jpeg1\RENAL029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4509</Words>
  <Characters>32742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 В ПАТОЛОГИЧЕСКУЮ АНАТОМИЮ</vt:lpstr>
    </vt:vector>
  </TitlesOfParts>
  <Company>ПАТАНАТОМИЯ</Company>
  <LinksUpToDate>false</LinksUpToDate>
  <CharactersWithSpaces>37177</CharactersWithSpaces>
  <SharedDoc>false</SharedDoc>
  <HLinks>
    <vt:vector size="6" baseType="variant">
      <vt:variant>
        <vt:i4>69337152</vt:i4>
      </vt:variant>
      <vt:variant>
        <vt:i4>-1</vt:i4>
      </vt:variant>
      <vt:variant>
        <vt:i4>1031</vt:i4>
      </vt:variant>
      <vt:variant>
        <vt:i4>1</vt:i4>
      </vt:variant>
      <vt:variant>
        <vt:lpwstr>D:\Патология\WebPath\WebPath\jpeg1\RENAL029.jpg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ПАТОЛОГИЧЕСКУЮ АНАТОМИЮ</dc:title>
  <dc:subject/>
  <dc:creator>КРЫЛОВ ЮРИЙ ВАСИЛЬЕВИЧ</dc:creator>
  <cp:keywords/>
  <dc:description/>
  <cp:lastModifiedBy>User</cp:lastModifiedBy>
  <cp:revision>2</cp:revision>
  <cp:lastPrinted>2002-09-17T13:31:00Z</cp:lastPrinted>
  <dcterms:created xsi:type="dcterms:W3CDTF">2011-02-10T14:36:00Z</dcterms:created>
  <dcterms:modified xsi:type="dcterms:W3CDTF">2011-02-10T14:36:00Z</dcterms:modified>
</cp:coreProperties>
</file>